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43B93C3C" w:rsidR="002748A9" w:rsidRDefault="00510ABF" w:rsidP="009D71E0">
      <w:pPr>
        <w:spacing w:after="120"/>
        <w:ind w:left="1985" w:right="840" w:hanging="1985"/>
        <w:rPr>
          <w:rFonts w:ascii="Arial" w:hAnsi="Arial" w:cs="Arial"/>
          <w:b/>
          <w:szCs w:val="24"/>
        </w:rPr>
      </w:pPr>
      <w:r w:rsidRPr="00510ABF">
        <w:rPr>
          <w:rFonts w:ascii="Arial" w:hAnsi="Arial" w:cs="Arial"/>
          <w:b/>
          <w:szCs w:val="24"/>
        </w:rPr>
        <w:t>3GPP TSG-RAN WG4 Meeting #114bis</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993EE6" w:rsidRPr="00993EE6">
        <w:rPr>
          <w:rFonts w:ascii="Arial" w:eastAsia="MS Mincho" w:hAnsi="Arial" w:cs="Arial"/>
          <w:b/>
          <w:szCs w:val="24"/>
        </w:rPr>
        <w:t>R4-2504287</w:t>
      </w:r>
      <w:r w:rsidR="002748A9">
        <w:rPr>
          <w:rFonts w:ascii="Arial" w:hAnsi="Arial" w:cs="Arial"/>
          <w:b/>
          <w:szCs w:val="24"/>
        </w:rPr>
        <w:t xml:space="preserve"> </w:t>
      </w:r>
    </w:p>
    <w:p w14:paraId="0D08731A" w14:textId="3DF0A09A" w:rsidR="002748A9" w:rsidRPr="00E2020A" w:rsidRDefault="00510ABF" w:rsidP="002748A9">
      <w:pPr>
        <w:spacing w:after="120"/>
        <w:ind w:left="1985" w:hanging="1985"/>
        <w:rPr>
          <w:rFonts w:ascii="Arial" w:hAnsi="Arial" w:cs="Arial"/>
          <w:b/>
          <w:szCs w:val="24"/>
        </w:rPr>
      </w:pPr>
      <w:r w:rsidRPr="00510ABF">
        <w:rPr>
          <w:rFonts w:ascii="Arial" w:hAnsi="Arial" w:cs="Arial"/>
          <w:b/>
          <w:szCs w:val="24"/>
        </w:rPr>
        <w:t>Wuhan, Hubei, China, 07th – 11th April,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7D8B4778"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442A6B" w:rsidRPr="00442A6B">
        <w:rPr>
          <w:rFonts w:ascii="Arial" w:eastAsia="MS Mincho" w:hAnsi="Arial" w:cs="Arial"/>
          <w:color w:val="000000"/>
        </w:rPr>
        <w:t>General discussion on AI mobility regarding RAN4 requirements impact</w:t>
      </w:r>
    </w:p>
    <w:p w14:paraId="7B741DCC" w14:textId="624BBA88"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93EE6" w:rsidRPr="00993EE6">
        <w:rPr>
          <w:rFonts w:ascii="Arial" w:hAnsi="Arial" w:cs="Arial"/>
          <w:color w:val="000000"/>
        </w:rPr>
        <w:t>7.21.2.1</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48C77FC5" w14:textId="77777777" w:rsidR="004C691E" w:rsidRPr="00DA1FC3" w:rsidRDefault="004C691E" w:rsidP="004C691E">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Introduction</w:t>
      </w:r>
      <w:r>
        <w:rPr>
          <w:rFonts w:ascii="Times New Roman" w:hAnsi="Times New Roman"/>
          <w:lang w:val="en-US" w:eastAsia="zh-CN"/>
        </w:rPr>
        <w:tab/>
      </w:r>
    </w:p>
    <w:p w14:paraId="08A94276" w14:textId="6C797653" w:rsidR="00836A7C" w:rsidRDefault="00004A16" w:rsidP="00836A7C">
      <w:pPr>
        <w:spacing w:beforeLines="50" w:before="120" w:afterLines="50" w:after="120" w:line="300" w:lineRule="auto"/>
        <w:rPr>
          <w:rFonts w:eastAsia="宋体" w:cs="Times New Roman"/>
          <w:sz w:val="20"/>
          <w:szCs w:val="20"/>
        </w:rPr>
      </w:pPr>
      <w:r w:rsidRPr="00004A16">
        <w:rPr>
          <w:rFonts w:eastAsia="宋体" w:cs="Times New Roman"/>
          <w:sz w:val="20"/>
          <w:szCs w:val="20"/>
        </w:rPr>
        <w:t xml:space="preserve">Some AI mobility </w:t>
      </w:r>
      <w:r w:rsidR="00B277E3" w:rsidRPr="00B277E3">
        <w:rPr>
          <w:rFonts w:eastAsia="宋体" w:cs="Times New Roman"/>
          <w:sz w:val="20"/>
          <w:szCs w:val="20"/>
        </w:rPr>
        <w:t>RAN4 requirements impact</w:t>
      </w:r>
      <w:r w:rsidRPr="00004A16">
        <w:rPr>
          <w:rFonts w:eastAsia="宋体" w:cs="Times New Roman"/>
          <w:sz w:val="20"/>
          <w:szCs w:val="20"/>
        </w:rPr>
        <w:t xml:space="preserve"> </w:t>
      </w:r>
      <w:proofErr w:type="gramStart"/>
      <w:r w:rsidRPr="00004A16">
        <w:rPr>
          <w:rFonts w:eastAsia="宋体" w:cs="Times New Roman"/>
          <w:sz w:val="20"/>
          <w:szCs w:val="20"/>
        </w:rPr>
        <w:t>were</w:t>
      </w:r>
      <w:proofErr w:type="gramEnd"/>
      <w:r w:rsidRPr="00004A16">
        <w:rPr>
          <w:rFonts w:eastAsia="宋体" w:cs="Times New Roman"/>
          <w:sz w:val="20"/>
          <w:szCs w:val="20"/>
        </w:rPr>
        <w:t xml:space="preserve"> discussed extensively in last meeting. In this meeting, we will give some further discussions for some open issues captured in the agreed WF [1]</w:t>
      </w:r>
      <w:r w:rsidR="00C72CCC" w:rsidRPr="005C418F">
        <w:rPr>
          <w:rFonts w:eastAsia="宋体" w:cs="Times New Roman"/>
          <w:sz w:val="20"/>
          <w:szCs w:val="20"/>
        </w:rPr>
        <w:t>.</w:t>
      </w:r>
    </w:p>
    <w:p w14:paraId="73793082" w14:textId="3AD20893" w:rsidR="004C691E" w:rsidRDefault="004C691E" w:rsidP="004C691E">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Discussion</w:t>
      </w:r>
    </w:p>
    <w:p w14:paraId="5C2927B5" w14:textId="77777777" w:rsidR="008913FB" w:rsidRDefault="008913FB" w:rsidP="008913FB">
      <w:pPr>
        <w:pStyle w:val="2"/>
      </w:pPr>
      <w:bookmarkStart w:id="0" w:name="_Hlk184404979"/>
      <w:r>
        <w:t>2.1 Impacts on beam</w:t>
      </w:r>
      <w:r>
        <w:rPr>
          <w:rFonts w:hint="eastAsia"/>
        </w:rPr>
        <w:t>/cell</w:t>
      </w:r>
      <w:r>
        <w:t xml:space="preserve"> level measurements</w:t>
      </w:r>
      <w:bookmarkEnd w:id="0"/>
    </w:p>
    <w:p w14:paraId="31E53022" w14:textId="77777777" w:rsidR="008913FB" w:rsidRPr="0007124B" w:rsidRDefault="008913FB" w:rsidP="008913FB">
      <w:pPr>
        <w:pStyle w:val="a4"/>
        <w:numPr>
          <w:ilvl w:val="0"/>
          <w:numId w:val="22"/>
        </w:numPr>
        <w:spacing w:beforeLines="50" w:before="120" w:afterLines="50" w:after="120" w:line="300" w:lineRule="auto"/>
        <w:ind w:left="357" w:firstLineChars="0" w:hanging="357"/>
        <w:jc w:val="both"/>
        <w:rPr>
          <w:lang w:val="sv-SE"/>
        </w:rPr>
      </w:pPr>
      <w:r>
        <w:rPr>
          <w:lang w:val="sv-SE"/>
        </w:rPr>
        <w:t>B</w:t>
      </w:r>
      <w:r w:rsidRPr="0007124B">
        <w:rPr>
          <w:lang w:val="sv-SE"/>
        </w:rPr>
        <w:t>ased on the following clarifications in TR</w:t>
      </w:r>
      <w:r>
        <w:rPr>
          <w:lang w:val="sv-SE"/>
        </w:rPr>
        <w:t xml:space="preserve"> 38.744</w:t>
      </w:r>
      <w:r w:rsidRPr="0007124B">
        <w:rPr>
          <w:lang w:val="sv-SE"/>
        </w:rPr>
        <w:t>,</w:t>
      </w:r>
    </w:p>
    <w:tbl>
      <w:tblPr>
        <w:tblStyle w:val="a3"/>
        <w:tblW w:w="0" w:type="auto"/>
        <w:tblLook w:val="04A0" w:firstRow="1" w:lastRow="0" w:firstColumn="1" w:lastColumn="0" w:noHBand="0" w:noVBand="1"/>
      </w:tblPr>
      <w:tblGrid>
        <w:gridCol w:w="9629"/>
      </w:tblGrid>
      <w:tr w:rsidR="008913FB" w14:paraId="29E1E59E" w14:textId="77777777" w:rsidTr="0004224C">
        <w:tc>
          <w:tcPr>
            <w:tcW w:w="9629" w:type="dxa"/>
          </w:tcPr>
          <w:p w14:paraId="407458FA" w14:textId="77777777" w:rsidR="008913FB" w:rsidRPr="00AB5268" w:rsidRDefault="008913FB" w:rsidP="0004224C">
            <w:pPr>
              <w:pStyle w:val="2"/>
              <w:spacing w:beforeLines="50" w:before="120" w:afterLines="50" w:after="120" w:line="300" w:lineRule="auto"/>
              <w:outlineLvl w:val="1"/>
              <w:rPr>
                <w:sz w:val="18"/>
                <w:szCs w:val="18"/>
              </w:rPr>
            </w:pPr>
            <w:bookmarkStart w:id="1" w:name="_Toc173945262"/>
            <w:r w:rsidRPr="00AB5268">
              <w:rPr>
                <w:sz w:val="18"/>
                <w:szCs w:val="18"/>
              </w:rPr>
              <w:t>5.2</w:t>
            </w:r>
            <w:r w:rsidRPr="00AB5268">
              <w:rPr>
                <w:sz w:val="18"/>
                <w:szCs w:val="18"/>
              </w:rPr>
              <w:tab/>
              <w:t>RRM measurement prediction</w:t>
            </w:r>
            <w:bookmarkEnd w:id="1"/>
          </w:p>
          <w:p w14:paraId="4A863361" w14:textId="77777777" w:rsidR="008913FB" w:rsidRPr="00AB5268" w:rsidRDefault="008913FB" w:rsidP="0004224C">
            <w:pPr>
              <w:pStyle w:val="3"/>
              <w:spacing w:beforeLines="50" w:afterLines="50" w:after="120" w:line="300" w:lineRule="auto"/>
              <w:outlineLvl w:val="2"/>
              <w:rPr>
                <w:sz w:val="18"/>
                <w:szCs w:val="18"/>
              </w:rPr>
            </w:pPr>
            <w:bookmarkStart w:id="2" w:name="OLE_LINK647"/>
            <w:bookmarkStart w:id="3" w:name="_Toc173945263"/>
            <w:r w:rsidRPr="00AB5268">
              <w:rPr>
                <w:sz w:val="18"/>
                <w:szCs w:val="18"/>
              </w:rPr>
              <w:t>5.2.1</w:t>
            </w:r>
            <w:r w:rsidRPr="00AB5268">
              <w:rPr>
                <w:sz w:val="18"/>
                <w:szCs w:val="18"/>
              </w:rPr>
              <w:tab/>
            </w:r>
            <w:r w:rsidRPr="00AB5268">
              <w:rPr>
                <w:rFonts w:hint="eastAsia"/>
                <w:sz w:val="18"/>
                <w:szCs w:val="18"/>
              </w:rPr>
              <w:t xml:space="preserve">Evaluation </w:t>
            </w:r>
            <w:r w:rsidRPr="00AB5268">
              <w:rPr>
                <w:sz w:val="18"/>
                <w:szCs w:val="18"/>
              </w:rPr>
              <w:t>methodology</w:t>
            </w:r>
            <w:r w:rsidRPr="00AB5268">
              <w:rPr>
                <w:sz w:val="18"/>
                <w:szCs w:val="18"/>
                <w:lang w:eastAsia="zh-CN"/>
              </w:rPr>
              <w:t>, metrics</w:t>
            </w:r>
            <w:r w:rsidRPr="00AB5268">
              <w:rPr>
                <w:rFonts w:hint="eastAsia"/>
                <w:sz w:val="18"/>
                <w:szCs w:val="18"/>
              </w:rPr>
              <w:t xml:space="preserve"> and </w:t>
            </w:r>
            <w:bookmarkEnd w:id="2"/>
            <w:r w:rsidRPr="00AB5268">
              <w:rPr>
                <w:sz w:val="18"/>
                <w:szCs w:val="18"/>
              </w:rPr>
              <w:t>assumptions</w:t>
            </w:r>
            <w:bookmarkEnd w:id="3"/>
          </w:p>
          <w:p w14:paraId="196DF1CC" w14:textId="77777777" w:rsidR="008913FB" w:rsidRPr="00FE38D1" w:rsidRDefault="008913FB" w:rsidP="0004224C">
            <w:pPr>
              <w:spacing w:beforeLines="50" w:before="120" w:afterLines="50" w:after="120" w:line="300" w:lineRule="auto"/>
              <w:rPr>
                <w:rFonts w:eastAsiaTheme="minorEastAsia"/>
                <w:lang w:eastAsia="zh-CN"/>
              </w:rPr>
            </w:pPr>
            <w:r w:rsidRPr="00AB5268">
              <w:rPr>
                <w:sz w:val="18"/>
                <w:szCs w:val="18"/>
                <w:lang w:eastAsia="zh-CN"/>
              </w:rPr>
              <w:t xml:space="preserve">Measurement prediction accuracy for cell-level RRM measurement prediction is defined as average L3 RSRP difference between predicted L3 filtered cell-level measurement result and actual L3 filtered cell-level measurement result of the same cell for all RRM sub-use cases. </w:t>
            </w:r>
          </w:p>
        </w:tc>
      </w:tr>
    </w:tbl>
    <w:p w14:paraId="5A32B550" w14:textId="77777777" w:rsidR="008913FB" w:rsidRPr="00762A40" w:rsidRDefault="008913FB" w:rsidP="008913FB">
      <w:pPr>
        <w:spacing w:beforeLines="50" w:before="120" w:afterLines="50" w:after="120" w:line="300" w:lineRule="auto"/>
        <w:rPr>
          <w:rFonts w:eastAsia="MS Mincho"/>
          <w:sz w:val="20"/>
          <w:szCs w:val="20"/>
          <w:lang w:val="sv-SE" w:eastAsia="en-US"/>
        </w:rPr>
      </w:pPr>
      <w:r w:rsidRPr="00762A40">
        <w:rPr>
          <w:rFonts w:eastAsia="MS Mincho"/>
          <w:sz w:val="20"/>
          <w:szCs w:val="20"/>
          <w:lang w:val="sv-SE" w:eastAsia="en-US"/>
        </w:rPr>
        <w:t>it is necessary and reasonable to define L3 cell level RSRP prediction accuracy requirements and define L3 measurement prediction accuracy requiremente at point C</w:t>
      </w:r>
    </w:p>
    <w:p w14:paraId="6662B2E0" w14:textId="77777777" w:rsidR="008913FB" w:rsidRDefault="008913FB" w:rsidP="008913FB">
      <w:pPr>
        <w:pStyle w:val="a4"/>
        <w:numPr>
          <w:ilvl w:val="0"/>
          <w:numId w:val="22"/>
        </w:numPr>
        <w:spacing w:beforeLines="50" w:before="120" w:afterLines="50" w:after="120" w:line="300" w:lineRule="auto"/>
        <w:ind w:left="357" w:firstLineChars="0" w:hanging="357"/>
        <w:jc w:val="both"/>
        <w:rPr>
          <w:lang w:val="sv-SE"/>
        </w:rPr>
      </w:pPr>
      <w:r w:rsidRPr="00D424B0">
        <w:rPr>
          <w:lang w:val="sv-SE"/>
        </w:rPr>
        <w:t xml:space="preserve">Regarding whether to define accuracy requirement at point </w:t>
      </w:r>
      <w:r w:rsidRPr="00D35FF1">
        <w:rPr>
          <w:lang w:val="sv-SE"/>
        </w:rPr>
        <w:t>A</w:t>
      </w:r>
      <w:r w:rsidRPr="00D35FF1">
        <w:rPr>
          <w:vertAlign w:val="superscript"/>
          <w:lang w:val="sv-SE"/>
        </w:rPr>
        <w:t>1</w:t>
      </w:r>
      <w:r w:rsidRPr="00D424B0">
        <w:rPr>
          <w:lang w:val="sv-SE"/>
        </w:rPr>
        <w:t xml:space="preserve">. </w:t>
      </w:r>
      <w:r>
        <w:rPr>
          <w:lang w:val="sv-SE"/>
        </w:rPr>
        <w:t xml:space="preserve">First, based on our simulation results presented in RAN2, the </w:t>
      </w:r>
      <w:r w:rsidRPr="00D35FF1">
        <w:rPr>
          <w:lang w:val="sv-SE"/>
        </w:rPr>
        <w:t>necessity of L1 filtering can be observed</w:t>
      </w:r>
      <w:r>
        <w:rPr>
          <w:lang w:val="sv-SE"/>
        </w:rPr>
        <w:t xml:space="preserve"> and verified</w:t>
      </w:r>
      <w:r w:rsidRPr="00D35FF1">
        <w:rPr>
          <w:lang w:val="sv-SE"/>
        </w:rPr>
        <w:t>.</w:t>
      </w:r>
      <w:r>
        <w:rPr>
          <w:lang w:val="sv-SE"/>
        </w:rPr>
        <w:t xml:space="preserve"> Second, f</w:t>
      </w:r>
      <w:r w:rsidRPr="00D35FF1">
        <w:rPr>
          <w:lang w:val="sv-SE"/>
        </w:rPr>
        <w:t>rom our understanding, if L1 beam level prediction (Sub-use-case 1) is considered, it is better to define accuracy requirements at A</w:t>
      </w:r>
      <w:r w:rsidRPr="00D35FF1">
        <w:rPr>
          <w:vertAlign w:val="superscript"/>
          <w:lang w:val="sv-SE"/>
        </w:rPr>
        <w:t>1</w:t>
      </w:r>
      <w:r w:rsidRPr="00D35FF1">
        <w:rPr>
          <w:lang w:val="sv-SE"/>
        </w:rPr>
        <w:t>, since the L3 filtered RSRP will be derived based on measured L1 beam results and the predicted beam L1 results following cell-level metrics derivation and L3 filtering procedure defined in TS 38.331 Section 5.5. However, the predicted beam qualities are different from measured beam qualities, in this sense, the beam measurement prediction accuracy should be defined to ensure the AI model can learn the best and can provide the acceptable and accurate predictions directly. And to define the accuracy at A</w:t>
      </w:r>
      <w:r w:rsidRPr="00D35FF1">
        <w:rPr>
          <w:vertAlign w:val="superscript"/>
          <w:lang w:val="sv-SE"/>
        </w:rPr>
        <w:t>1</w:t>
      </w:r>
      <w:r w:rsidRPr="00D35FF1">
        <w:rPr>
          <w:lang w:val="sv-SE"/>
        </w:rPr>
        <w:t xml:space="preserve"> actually aligns with our traditional non-AI L3 RSRP requirement definition logic.</w:t>
      </w:r>
    </w:p>
    <w:p w14:paraId="73751C08" w14:textId="77777777" w:rsidR="008913FB" w:rsidRDefault="008913FB" w:rsidP="008913FB">
      <w:pPr>
        <w:pStyle w:val="a4"/>
        <w:numPr>
          <w:ilvl w:val="0"/>
          <w:numId w:val="22"/>
        </w:numPr>
        <w:spacing w:beforeLines="50" w:before="120" w:afterLines="50" w:after="120" w:line="300" w:lineRule="auto"/>
        <w:ind w:left="357" w:firstLineChars="0" w:hanging="357"/>
        <w:jc w:val="both"/>
        <w:rPr>
          <w:lang w:val="sv-SE"/>
        </w:rPr>
      </w:pPr>
      <w:r>
        <w:rPr>
          <w:lang w:val="sv-SE"/>
        </w:rPr>
        <w:t>However</w:t>
      </w:r>
      <w:r w:rsidRPr="00561F73">
        <w:rPr>
          <w:lang w:val="sv-SE"/>
        </w:rPr>
        <w:t>, we have some concerns that if we to define accuracy requirement at A</w:t>
      </w:r>
      <w:r w:rsidRPr="00561F73">
        <w:rPr>
          <w:vertAlign w:val="superscript"/>
          <w:lang w:val="sv-SE"/>
        </w:rPr>
        <w:t>1</w:t>
      </w:r>
      <w:r w:rsidRPr="00561F73">
        <w:rPr>
          <w:lang w:val="sv-SE"/>
        </w:rPr>
        <w:t>, whether it is necessary to define an additional prediction accuracy requirement [on top of the requirement at C]. Since</w:t>
      </w:r>
      <w:r>
        <w:rPr>
          <w:lang w:val="sv-SE"/>
        </w:rPr>
        <w:t>: I.  S</w:t>
      </w:r>
      <w:r w:rsidRPr="00EA67AE">
        <w:rPr>
          <w:lang w:val="sv-SE"/>
        </w:rPr>
        <w:t>ignalling/memory</w:t>
      </w:r>
      <w:r>
        <w:rPr>
          <w:lang w:val="sv-SE"/>
        </w:rPr>
        <w:t>/measurement</w:t>
      </w:r>
      <w:r w:rsidRPr="00EA67AE">
        <w:rPr>
          <w:lang w:val="sv-SE"/>
        </w:rPr>
        <w:t xml:space="preserve"> overhead</w:t>
      </w:r>
      <w:r>
        <w:rPr>
          <w:lang w:val="sv-SE"/>
        </w:rPr>
        <w:t xml:space="preserve"> and </w:t>
      </w:r>
      <w:r w:rsidRPr="00E54CC6">
        <w:rPr>
          <w:lang w:val="sv-SE"/>
        </w:rPr>
        <w:t xml:space="preserve">computational </w:t>
      </w:r>
      <w:r>
        <w:rPr>
          <w:lang w:val="sv-SE"/>
        </w:rPr>
        <w:t>complexity</w:t>
      </w:r>
      <w:r w:rsidRPr="00EA67AE">
        <w:rPr>
          <w:lang w:val="sv-SE"/>
        </w:rPr>
        <w:t xml:space="preserve"> for model training</w:t>
      </w:r>
      <w:r>
        <w:rPr>
          <w:lang w:val="sv-SE"/>
        </w:rPr>
        <w:t>/</w:t>
      </w:r>
      <w:r w:rsidRPr="00EA67AE">
        <w:rPr>
          <w:lang w:val="sv-SE"/>
        </w:rPr>
        <w:t>inference</w:t>
      </w:r>
      <w:r>
        <w:rPr>
          <w:lang w:val="sv-SE"/>
        </w:rPr>
        <w:t xml:space="preserve">; II.  </w:t>
      </w:r>
      <w:r w:rsidRPr="009272BB">
        <w:rPr>
          <w:lang w:val="sv-SE"/>
        </w:rPr>
        <w:t>Accuracy</w:t>
      </w:r>
      <w:r>
        <w:rPr>
          <w:lang w:val="sv-SE"/>
        </w:rPr>
        <w:t xml:space="preserve"> evaluation</w:t>
      </w:r>
      <w:r w:rsidRPr="009272BB">
        <w:rPr>
          <w:lang w:val="sv-SE"/>
        </w:rPr>
        <w:t>.</w:t>
      </w:r>
      <w:r>
        <w:rPr>
          <w:lang w:val="sv-SE"/>
        </w:rPr>
        <w:t xml:space="preserve"> </w:t>
      </w:r>
      <w:r w:rsidRPr="009272BB">
        <w:rPr>
          <w:lang w:val="sv-SE"/>
        </w:rPr>
        <w:t xml:space="preserve">The beam prediction accuracy requirement defined at </w:t>
      </w:r>
      <w:r w:rsidRPr="00561F73">
        <w:rPr>
          <w:lang w:val="sv-SE"/>
        </w:rPr>
        <w:t>A</w:t>
      </w:r>
      <w:r w:rsidRPr="00561F73">
        <w:rPr>
          <w:vertAlign w:val="superscript"/>
          <w:lang w:val="sv-SE"/>
        </w:rPr>
        <w:t>1</w:t>
      </w:r>
      <w:r w:rsidRPr="009272BB">
        <w:rPr>
          <w:lang w:val="sv-SE"/>
        </w:rPr>
        <w:t xml:space="preserve"> may be </w:t>
      </w:r>
      <w:r>
        <w:rPr>
          <w:lang w:val="sv-SE"/>
        </w:rPr>
        <w:t>r</w:t>
      </w:r>
      <w:r w:rsidRPr="00611840">
        <w:rPr>
          <w:lang w:val="sv-SE"/>
        </w:rPr>
        <w:t>igorous</w:t>
      </w:r>
      <w:r>
        <w:rPr>
          <w:lang w:val="sv-SE"/>
        </w:rPr>
        <w:t xml:space="preserve"> </w:t>
      </w:r>
      <w:r w:rsidRPr="009272BB">
        <w:rPr>
          <w:lang w:val="sv-SE"/>
        </w:rPr>
        <w:t xml:space="preserve">for cell-level prediction, which </w:t>
      </w:r>
      <w:r w:rsidRPr="009272BB">
        <w:rPr>
          <w:rFonts w:hint="eastAsia"/>
          <w:lang w:val="sv-SE"/>
        </w:rPr>
        <w:t>complies with</w:t>
      </w:r>
      <w:r w:rsidRPr="009272BB">
        <w:rPr>
          <w:lang w:val="sv-SE"/>
        </w:rPr>
        <w:t xml:space="preserve"> beam management rather than system performance evaluation</w:t>
      </w:r>
      <w:r>
        <w:rPr>
          <w:lang w:val="sv-SE"/>
        </w:rPr>
        <w:t xml:space="preserve">, </w:t>
      </w:r>
      <w:r w:rsidRPr="00AB2171">
        <w:rPr>
          <w:lang w:val="sv-SE"/>
        </w:rPr>
        <w:t>in other words</w:t>
      </w:r>
      <w:r w:rsidRPr="00AB2171">
        <w:rPr>
          <w:rFonts w:hint="eastAsia"/>
          <w:lang w:val="sv-SE"/>
        </w:rPr>
        <w:t>,</w:t>
      </w:r>
      <w:r>
        <w:rPr>
          <w:lang w:val="sv-SE"/>
        </w:rPr>
        <w:t xml:space="preserve"> </w:t>
      </w:r>
      <w:r w:rsidRPr="00792D46">
        <w:rPr>
          <w:lang w:val="sv-SE"/>
        </w:rPr>
        <w:t>L3 mobility performance</w:t>
      </w:r>
      <w:r>
        <w:rPr>
          <w:lang w:val="sv-SE"/>
        </w:rPr>
        <w:t xml:space="preserve"> including neighbout cell</w:t>
      </w:r>
      <w:r w:rsidRPr="00652CAC">
        <w:rPr>
          <w:lang w:val="sv-SE"/>
        </w:rPr>
        <w:t xml:space="preserve">; </w:t>
      </w:r>
      <w:r>
        <w:rPr>
          <w:lang w:val="sv-SE"/>
        </w:rPr>
        <w:t>III.</w:t>
      </w:r>
      <w:r w:rsidRPr="00652CAC">
        <w:rPr>
          <w:lang w:val="sv-SE"/>
        </w:rPr>
        <w:t xml:space="preserve"> </w:t>
      </w:r>
      <w:r w:rsidRPr="00EE75D9">
        <w:rPr>
          <w:lang w:val="sv-SE"/>
        </w:rPr>
        <w:t xml:space="preserve">For </w:t>
      </w:r>
      <w:r>
        <w:rPr>
          <w:lang w:val="sv-SE"/>
        </w:rPr>
        <w:t>c</w:t>
      </w:r>
      <w:r w:rsidRPr="00EE75D9">
        <w:rPr>
          <w:lang w:val="sv-SE"/>
        </w:rPr>
        <w:t>ase B</w:t>
      </w:r>
      <w:r>
        <w:rPr>
          <w:lang w:val="sv-SE"/>
        </w:rPr>
        <w:t>, t</w:t>
      </w:r>
      <w:r w:rsidRPr="000D7455">
        <w:rPr>
          <w:lang w:val="sv-SE"/>
        </w:rPr>
        <w:t>he applicability of</w:t>
      </w:r>
      <w:r w:rsidRPr="009272BB">
        <w:rPr>
          <w:lang w:val="sv-SE"/>
        </w:rPr>
        <w:t xml:space="preserve"> </w:t>
      </w:r>
      <w:r>
        <w:rPr>
          <w:lang w:val="sv-SE"/>
        </w:rPr>
        <w:t xml:space="preserve">sliding and non-sliding; IV. RSRP difference </w:t>
      </w:r>
      <w:r w:rsidRPr="007D2550">
        <w:rPr>
          <w:lang w:val="sv-SE"/>
        </w:rPr>
        <w:t>interpretion</w:t>
      </w:r>
      <w:r>
        <w:rPr>
          <w:lang w:val="sv-SE"/>
        </w:rPr>
        <w:t xml:space="preserve">, </w:t>
      </w:r>
      <w:r w:rsidRPr="00EE75D9">
        <w:rPr>
          <w:lang w:val="sv-SE"/>
        </w:rPr>
        <w:t>are different by comparing directly leveraging L3 to predict L3 and indirectly leveraging L1 to predict L3</w:t>
      </w:r>
      <w:r>
        <w:rPr>
          <w:lang w:val="sv-SE"/>
        </w:rPr>
        <w:t>.</w:t>
      </w:r>
    </w:p>
    <w:p w14:paraId="6EC144E2" w14:textId="77777777" w:rsidR="008913FB" w:rsidRDefault="008913FB" w:rsidP="008913FB">
      <w:pPr>
        <w:pStyle w:val="a4"/>
        <w:numPr>
          <w:ilvl w:val="0"/>
          <w:numId w:val="22"/>
        </w:numPr>
        <w:spacing w:beforeLines="50" w:before="120" w:afterLines="50" w:after="120" w:line="300" w:lineRule="auto"/>
        <w:ind w:left="357" w:firstLineChars="0" w:hanging="357"/>
        <w:jc w:val="both"/>
        <w:rPr>
          <w:lang w:val="sv-SE"/>
        </w:rPr>
      </w:pPr>
      <w:r w:rsidRPr="007D2550">
        <w:rPr>
          <w:lang w:val="sv-SE"/>
        </w:rPr>
        <w:t>Furthermore, regarding whether to define accuracy requirement at E, we suggest to deprioritize the case, since the model may need to learn the logic of the beam consolidation mechanism, which is different from the ones discussed for A</w:t>
      </w:r>
      <w:r w:rsidRPr="00F5624C">
        <w:rPr>
          <w:lang w:val="sv-SE"/>
        </w:rPr>
        <w:t>1</w:t>
      </w:r>
      <w:r w:rsidRPr="007D2550">
        <w:rPr>
          <w:lang w:val="sv-SE"/>
        </w:rPr>
        <w:t>/C.</w:t>
      </w:r>
    </w:p>
    <w:p w14:paraId="077C7430" w14:textId="77777777" w:rsidR="008913FB" w:rsidRPr="001D14ED" w:rsidRDefault="008913FB" w:rsidP="008913FB">
      <w:pPr>
        <w:spacing w:beforeLines="50" w:before="120" w:afterLines="50" w:after="120" w:line="300" w:lineRule="auto"/>
        <w:rPr>
          <w:rFonts w:eastAsia="MS Mincho"/>
          <w:b/>
          <w:sz w:val="20"/>
          <w:szCs w:val="20"/>
          <w:lang w:val="sv-SE" w:eastAsia="en-US"/>
        </w:rPr>
      </w:pPr>
      <w:r w:rsidRPr="001D14ED">
        <w:rPr>
          <w:rFonts w:eastAsia="MS Mincho" w:hint="eastAsia"/>
          <w:b/>
          <w:sz w:val="20"/>
          <w:szCs w:val="20"/>
          <w:lang w:val="sv-SE" w:eastAsia="en-US"/>
        </w:rPr>
        <w:lastRenderedPageBreak/>
        <w:t>P</w:t>
      </w:r>
      <w:r w:rsidRPr="001D14ED">
        <w:rPr>
          <w:rFonts w:eastAsia="MS Mincho"/>
          <w:b/>
          <w:sz w:val="20"/>
          <w:szCs w:val="20"/>
          <w:lang w:val="sv-SE" w:eastAsia="en-US"/>
        </w:rPr>
        <w:t xml:space="preserve">roposal 1: </w:t>
      </w:r>
    </w:p>
    <w:p w14:paraId="4C820012" w14:textId="77777777" w:rsidR="008913FB" w:rsidRPr="001D14ED" w:rsidRDefault="008913FB" w:rsidP="008913FB">
      <w:pPr>
        <w:pStyle w:val="a4"/>
        <w:numPr>
          <w:ilvl w:val="0"/>
          <w:numId w:val="17"/>
        </w:numPr>
        <w:spacing w:beforeLines="50" w:before="120" w:afterLines="50" w:after="120" w:line="300" w:lineRule="auto"/>
        <w:ind w:firstLineChars="0"/>
        <w:rPr>
          <w:rFonts w:eastAsia="宋体" w:cs="Times New Roman"/>
          <w:kern w:val="0"/>
          <w:lang w:val="en-US"/>
        </w:rPr>
      </w:pPr>
      <w:r w:rsidRPr="001D14ED">
        <w:rPr>
          <w:b/>
          <w:lang w:val="sv-SE"/>
        </w:rPr>
        <w:t>RAN4 to prioritize studying the impacts on requirements for L3 cell level RSRP (Point C) prediction</w:t>
      </w:r>
    </w:p>
    <w:p w14:paraId="324999F1" w14:textId="77777777" w:rsidR="008913FB" w:rsidRPr="001D14ED" w:rsidRDefault="008913FB" w:rsidP="008913FB">
      <w:pPr>
        <w:pStyle w:val="a4"/>
        <w:numPr>
          <w:ilvl w:val="0"/>
          <w:numId w:val="17"/>
        </w:numPr>
        <w:spacing w:beforeLines="50" w:before="120" w:afterLines="50" w:after="120" w:line="300" w:lineRule="auto"/>
        <w:ind w:firstLineChars="0"/>
        <w:rPr>
          <w:b/>
          <w:lang w:val="sv-SE"/>
        </w:rPr>
      </w:pPr>
      <w:r w:rsidRPr="001D14ED">
        <w:rPr>
          <w:b/>
          <w:lang w:val="sv-SE"/>
        </w:rPr>
        <w:t>RAN4 to deprioritize studying the impacts on requirements for L3 beam-level (Point E) prediction</w:t>
      </w:r>
      <w:r w:rsidRPr="001D14ED">
        <w:rPr>
          <w:rFonts w:hint="eastAsia"/>
          <w:b/>
          <w:lang w:val="sv-SE"/>
        </w:rPr>
        <w:t>,</w:t>
      </w:r>
      <w:r w:rsidRPr="001D14ED">
        <w:rPr>
          <w:b/>
          <w:lang w:val="sv-SE"/>
        </w:rPr>
        <w:t xml:space="preserve"> aligning with RAN2 prioritization</w:t>
      </w:r>
    </w:p>
    <w:p w14:paraId="4CA37F80" w14:textId="77777777" w:rsidR="008913FB" w:rsidRPr="001D14ED" w:rsidRDefault="008913FB" w:rsidP="008913FB">
      <w:pPr>
        <w:spacing w:beforeLines="50" w:before="120" w:afterLines="50" w:after="120" w:line="300" w:lineRule="auto"/>
        <w:rPr>
          <w:b/>
          <w:sz w:val="20"/>
          <w:szCs w:val="20"/>
          <w:lang w:val="sv-SE"/>
        </w:rPr>
      </w:pPr>
      <w:r w:rsidRPr="001D14ED">
        <w:rPr>
          <w:rFonts w:hint="eastAsia"/>
          <w:b/>
          <w:sz w:val="20"/>
          <w:szCs w:val="20"/>
          <w:lang w:val="sv-SE"/>
        </w:rPr>
        <w:t>P</w:t>
      </w:r>
      <w:r w:rsidRPr="001D14ED">
        <w:rPr>
          <w:b/>
          <w:sz w:val="20"/>
          <w:szCs w:val="20"/>
          <w:lang w:val="sv-SE"/>
        </w:rPr>
        <w:t>roposal 2:</w:t>
      </w:r>
    </w:p>
    <w:p w14:paraId="375F403F" w14:textId="77777777" w:rsidR="008913FB" w:rsidRPr="001D14ED" w:rsidRDefault="008913FB" w:rsidP="008913FB">
      <w:pPr>
        <w:pStyle w:val="a4"/>
        <w:numPr>
          <w:ilvl w:val="0"/>
          <w:numId w:val="17"/>
        </w:numPr>
        <w:spacing w:beforeLines="50" w:before="120" w:afterLines="50" w:after="120" w:line="300" w:lineRule="auto"/>
        <w:ind w:firstLineChars="0"/>
        <w:rPr>
          <w:b/>
          <w:lang w:val="sv-SE"/>
        </w:rPr>
      </w:pPr>
      <w:r w:rsidRPr="001D14ED">
        <w:rPr>
          <w:b/>
          <w:lang w:val="sv-SE"/>
        </w:rPr>
        <w:t>If it is proposed to consider L1 beam level prediction, RAN4 to study the impacts on requirements for L1 beam level RSRP (Point A</w:t>
      </w:r>
      <w:r w:rsidRPr="001D14ED">
        <w:rPr>
          <w:b/>
          <w:vertAlign w:val="superscript"/>
          <w:lang w:val="sv-SE"/>
        </w:rPr>
        <w:t>1</w:t>
      </w:r>
      <w:r w:rsidRPr="001D14ED">
        <w:rPr>
          <w:b/>
          <w:lang w:val="sv-SE"/>
        </w:rPr>
        <w:t>) prediction</w:t>
      </w:r>
    </w:p>
    <w:p w14:paraId="5C307632" w14:textId="77777777" w:rsidR="008913FB" w:rsidRPr="001D14ED" w:rsidRDefault="008913FB" w:rsidP="008913FB">
      <w:pPr>
        <w:pStyle w:val="a4"/>
        <w:numPr>
          <w:ilvl w:val="1"/>
          <w:numId w:val="17"/>
        </w:numPr>
        <w:spacing w:beforeLines="50" w:before="120" w:afterLines="50" w:after="120" w:line="300" w:lineRule="auto"/>
        <w:ind w:firstLineChars="0"/>
        <w:rPr>
          <w:b/>
          <w:lang w:val="sv-SE"/>
        </w:rPr>
      </w:pPr>
      <w:r w:rsidRPr="001D14ED">
        <w:rPr>
          <w:b/>
          <w:lang w:val="sv-SE"/>
        </w:rPr>
        <w:t>FFS: Whether to/How to define an additional prediction accuracy requirement on top of the requirement at C</w:t>
      </w:r>
    </w:p>
    <w:p w14:paraId="73B8C558" w14:textId="47DB21C6" w:rsidR="00CF382A" w:rsidRDefault="00CF382A" w:rsidP="00CF382A">
      <w:pPr>
        <w:pStyle w:val="2"/>
      </w:pPr>
      <w:r>
        <w:rPr>
          <w:rFonts w:hint="eastAsia"/>
        </w:rPr>
        <w:t>2</w:t>
      </w:r>
      <w:r>
        <w:t xml:space="preserve">.2 </w:t>
      </w:r>
      <w:r w:rsidR="008E382A">
        <w:t>Core requirements</w:t>
      </w:r>
    </w:p>
    <w:p w14:paraId="6E088979" w14:textId="77777777" w:rsidR="00F5624C" w:rsidRDefault="00F5624C" w:rsidP="00F5624C">
      <w:pPr>
        <w:spacing w:beforeLines="50" w:before="120" w:afterLines="50" w:after="120" w:line="300" w:lineRule="auto"/>
        <w:rPr>
          <w:lang w:val="sv-SE"/>
        </w:rPr>
      </w:pPr>
      <w:r w:rsidRPr="00E355C2">
        <w:rPr>
          <w:lang w:val="sv-SE"/>
        </w:rPr>
        <w:t>For our understanding, for inter-frequency prediction, RAN4 can to study the impact on MG reduction in measurement period/scheduling restriction</w:t>
      </w:r>
      <w:r>
        <w:rPr>
          <w:lang w:val="sv-SE"/>
        </w:rPr>
        <w:t xml:space="preserve"> based on the measurement overhead reduction goal. Besides, since measurements of the co-located cell (s) can be reduced, the CSSF requirements can be enhanced.</w:t>
      </w:r>
    </w:p>
    <w:p w14:paraId="588EE416" w14:textId="0A1DF7D7" w:rsidR="00F5624C" w:rsidRPr="00C54FE7" w:rsidRDefault="00F5624C" w:rsidP="00F5624C">
      <w:pPr>
        <w:spacing w:beforeLines="50" w:before="120" w:afterLines="50" w:after="120" w:line="300" w:lineRule="auto"/>
        <w:rPr>
          <w:sz w:val="20"/>
          <w:szCs w:val="20"/>
          <w:lang w:val="sv-SE"/>
        </w:rPr>
      </w:pPr>
      <w:r w:rsidRPr="001737C4">
        <w:rPr>
          <w:rFonts w:hint="eastAsia"/>
          <w:b/>
          <w:sz w:val="20"/>
          <w:szCs w:val="20"/>
          <w:lang w:val="sv-SE"/>
        </w:rPr>
        <w:t>P</w:t>
      </w:r>
      <w:r w:rsidRPr="001737C4">
        <w:rPr>
          <w:b/>
          <w:sz w:val="20"/>
          <w:szCs w:val="20"/>
          <w:lang w:val="sv-SE"/>
        </w:rPr>
        <w:t xml:space="preserve">roposal </w:t>
      </w:r>
      <w:r w:rsidR="00A44ED6">
        <w:rPr>
          <w:b/>
          <w:sz w:val="20"/>
          <w:szCs w:val="20"/>
          <w:lang w:val="sv-SE"/>
        </w:rPr>
        <w:t>3</w:t>
      </w:r>
      <w:r w:rsidRPr="001737C4">
        <w:rPr>
          <w:b/>
          <w:sz w:val="20"/>
          <w:szCs w:val="20"/>
          <w:lang w:val="sv-SE"/>
        </w:rPr>
        <w:t>:</w:t>
      </w:r>
      <w:r>
        <w:rPr>
          <w:b/>
          <w:sz w:val="20"/>
          <w:szCs w:val="20"/>
          <w:lang w:val="sv-SE"/>
        </w:rPr>
        <w:t xml:space="preserve"> </w:t>
      </w:r>
      <w:r w:rsidRPr="00C54FE7">
        <w:rPr>
          <w:b/>
          <w:sz w:val="20"/>
          <w:szCs w:val="20"/>
          <w:lang w:val="sv-SE"/>
        </w:rPr>
        <w:t xml:space="preserve">RAN4 to discuss the RRM impact of measurement gap reduction in measurement period/ scheduling restriction </w:t>
      </w:r>
      <w:r>
        <w:rPr>
          <w:b/>
          <w:sz w:val="20"/>
          <w:szCs w:val="20"/>
          <w:lang w:val="sv-SE"/>
        </w:rPr>
        <w:t xml:space="preserve">and CSSF enhancement </w:t>
      </w:r>
      <w:r w:rsidRPr="00C54FE7">
        <w:rPr>
          <w:b/>
          <w:sz w:val="20"/>
          <w:szCs w:val="20"/>
          <w:lang w:val="sv-SE"/>
        </w:rPr>
        <w:t>for inter-frequency prediction</w:t>
      </w:r>
    </w:p>
    <w:p w14:paraId="00F6112C" w14:textId="77777777" w:rsidR="002B6BE3" w:rsidRPr="00931B0B" w:rsidRDefault="002B6BE3" w:rsidP="002B6BE3">
      <w:pPr>
        <w:spacing w:beforeLines="50" w:before="120" w:afterLines="50" w:after="120" w:line="300" w:lineRule="auto"/>
        <w:rPr>
          <w:rFonts w:eastAsia="MS Mincho"/>
          <w:sz w:val="20"/>
          <w:szCs w:val="20"/>
          <w:lang w:val="sv-SE" w:eastAsia="en-US"/>
        </w:rPr>
      </w:pPr>
      <w:r>
        <w:rPr>
          <w:rFonts w:eastAsia="MS Mincho"/>
          <w:sz w:val="20"/>
          <w:szCs w:val="20"/>
          <w:lang w:val="sv-SE" w:eastAsia="en-US"/>
        </w:rPr>
        <w:t xml:space="preserve">Furthermore, </w:t>
      </w:r>
      <w:r w:rsidRPr="00A85AF8">
        <w:rPr>
          <w:rFonts w:eastAsia="MS Mincho"/>
          <w:sz w:val="20"/>
          <w:szCs w:val="20"/>
          <w:lang w:val="sv-SE" w:eastAsia="en-US"/>
        </w:rPr>
        <w:t xml:space="preserve">the prediction </w:t>
      </w:r>
      <w:r>
        <w:rPr>
          <w:rFonts w:eastAsia="MS Mincho"/>
          <w:sz w:val="20"/>
          <w:szCs w:val="20"/>
          <w:lang w:val="sv-SE" w:eastAsia="en-US"/>
        </w:rPr>
        <w:t>can be used to r</w:t>
      </w:r>
      <w:r w:rsidRPr="000079F1">
        <w:rPr>
          <w:rFonts w:eastAsia="MS Mincho"/>
          <w:sz w:val="20"/>
          <w:szCs w:val="20"/>
          <w:lang w:val="sv-SE" w:eastAsia="en-US"/>
        </w:rPr>
        <w:t>educe t</w:t>
      </w:r>
      <w:r>
        <w:rPr>
          <w:rFonts w:eastAsia="MS Mincho"/>
          <w:sz w:val="20"/>
          <w:szCs w:val="20"/>
          <w:lang w:val="sv-SE" w:eastAsia="en-US"/>
        </w:rPr>
        <w:t>he</w:t>
      </w:r>
      <w:r w:rsidRPr="000079F1">
        <w:rPr>
          <w:rFonts w:eastAsia="MS Mincho"/>
          <w:sz w:val="20"/>
          <w:szCs w:val="20"/>
          <w:lang w:val="sv-SE" w:eastAsia="en-US"/>
        </w:rPr>
        <w:t xml:space="preserve"> inter-frequency measurement</w:t>
      </w:r>
      <w:r>
        <w:rPr>
          <w:rFonts w:eastAsia="MS Mincho"/>
          <w:sz w:val="20"/>
          <w:szCs w:val="20"/>
          <w:lang w:val="sv-SE" w:eastAsia="en-US"/>
        </w:rPr>
        <w:t xml:space="preserve"> </w:t>
      </w:r>
      <w:r w:rsidRPr="000079F1">
        <w:rPr>
          <w:rFonts w:eastAsia="MS Mincho"/>
          <w:sz w:val="20"/>
          <w:szCs w:val="20"/>
          <w:lang w:val="sv-SE" w:eastAsia="en-US"/>
        </w:rPr>
        <w:t>the UE needs to take</w:t>
      </w:r>
      <w:r>
        <w:rPr>
          <w:rFonts w:eastAsia="MS Mincho"/>
          <w:sz w:val="20"/>
          <w:szCs w:val="20"/>
          <w:lang w:val="sv-SE" w:eastAsia="en-US"/>
        </w:rPr>
        <w:t xml:space="preserve">, so I. The </w:t>
      </w:r>
      <w:r w:rsidRPr="000079F1">
        <w:rPr>
          <w:rFonts w:eastAsia="MS Mincho"/>
          <w:sz w:val="20"/>
          <w:szCs w:val="20"/>
          <w:lang w:val="sv-SE" w:eastAsia="en-US"/>
        </w:rPr>
        <w:t>measurement latency for the certain MO</w:t>
      </w:r>
      <w:r>
        <w:rPr>
          <w:rFonts w:eastAsia="MS Mincho"/>
          <w:sz w:val="20"/>
          <w:szCs w:val="20"/>
          <w:lang w:val="sv-SE" w:eastAsia="en-US"/>
        </w:rPr>
        <w:t xml:space="preserve"> (s) can be reduced</w:t>
      </w:r>
      <w:r w:rsidRPr="000079F1">
        <w:rPr>
          <w:rFonts w:eastAsia="MS Mincho"/>
          <w:sz w:val="20"/>
          <w:szCs w:val="20"/>
          <w:lang w:val="sv-SE" w:eastAsia="en-US"/>
        </w:rPr>
        <w:t xml:space="preserve">, </w:t>
      </w:r>
      <w:r>
        <w:rPr>
          <w:rFonts w:eastAsia="MS Mincho"/>
          <w:sz w:val="20"/>
          <w:szCs w:val="20"/>
          <w:lang w:val="sv-SE" w:eastAsia="en-US"/>
        </w:rPr>
        <w:t xml:space="preserve">since in the legacy, MG is used to perform RF tuning, and the simplest way to complete measurements of all the measurement objects in in turn; II. The data interruption time can be reduced and scheduling restriction can be relaxed, since in the legacy, during MGs, the UE can not receive/transmit data of the serving cell.  </w:t>
      </w:r>
    </w:p>
    <w:p w14:paraId="7AFD65E0" w14:textId="022C71CB" w:rsidR="002B6BE3" w:rsidRPr="00561877" w:rsidRDefault="002B6BE3" w:rsidP="002B6BE3">
      <w:pPr>
        <w:spacing w:beforeLines="50" w:before="120" w:afterLines="50" w:after="120" w:line="300" w:lineRule="auto"/>
        <w:rPr>
          <w:rFonts w:eastAsia="MS Mincho"/>
          <w:b/>
          <w:sz w:val="20"/>
          <w:szCs w:val="20"/>
          <w:lang w:val="sv-SE" w:eastAsia="en-US"/>
        </w:rPr>
      </w:pPr>
      <w:r w:rsidRPr="00561877">
        <w:rPr>
          <w:rFonts w:eastAsia="MS Mincho"/>
          <w:b/>
          <w:sz w:val="20"/>
          <w:szCs w:val="20"/>
          <w:lang w:val="sv-SE" w:eastAsia="en-US"/>
        </w:rPr>
        <w:t xml:space="preserve">Proposal </w:t>
      </w:r>
      <w:r w:rsidR="00A44ED6">
        <w:rPr>
          <w:rFonts w:eastAsia="MS Mincho"/>
          <w:b/>
          <w:sz w:val="20"/>
          <w:szCs w:val="20"/>
          <w:lang w:val="sv-SE" w:eastAsia="en-US"/>
        </w:rPr>
        <w:t>4</w:t>
      </w:r>
      <w:r w:rsidRPr="00561877">
        <w:rPr>
          <w:rFonts w:eastAsia="MS Mincho"/>
          <w:b/>
          <w:sz w:val="20"/>
          <w:szCs w:val="20"/>
          <w:lang w:val="sv-SE" w:eastAsia="en-US"/>
        </w:rPr>
        <w:t>: For the RRM impact on prediction window, at least the following may need to be discussed</w:t>
      </w:r>
    </w:p>
    <w:p w14:paraId="663A389C" w14:textId="77777777" w:rsidR="002B6BE3" w:rsidRPr="00561877" w:rsidRDefault="002B6BE3" w:rsidP="002B6BE3">
      <w:pPr>
        <w:pStyle w:val="a4"/>
        <w:numPr>
          <w:ilvl w:val="0"/>
          <w:numId w:val="24"/>
        </w:numPr>
        <w:spacing w:beforeLines="50" w:before="120" w:afterLines="50" w:after="120" w:line="300" w:lineRule="auto"/>
        <w:ind w:firstLineChars="0"/>
        <w:rPr>
          <w:b/>
          <w:lang w:val="sv-SE"/>
        </w:rPr>
      </w:pPr>
      <w:r w:rsidRPr="00561877">
        <w:rPr>
          <w:b/>
          <w:lang w:val="sv-SE"/>
        </w:rPr>
        <w:t xml:space="preserve">Scheduling restriction </w:t>
      </w:r>
    </w:p>
    <w:p w14:paraId="78CBA086" w14:textId="32DE3044" w:rsidR="008E382A" w:rsidRPr="008913FB" w:rsidRDefault="002B6BE3" w:rsidP="00B013DD">
      <w:pPr>
        <w:pStyle w:val="a4"/>
        <w:numPr>
          <w:ilvl w:val="0"/>
          <w:numId w:val="24"/>
        </w:numPr>
        <w:spacing w:beforeLines="50" w:before="120" w:afterLines="50" w:after="120" w:line="300" w:lineRule="auto"/>
        <w:ind w:firstLineChars="0"/>
        <w:rPr>
          <w:lang w:val="sv-SE"/>
        </w:rPr>
      </w:pPr>
      <w:r w:rsidRPr="00561877">
        <w:rPr>
          <w:b/>
          <w:lang w:val="sv-SE"/>
        </w:rPr>
        <w:t>Measurement latency for MO (s)</w:t>
      </w:r>
      <w:r>
        <w:rPr>
          <w:b/>
          <w:lang w:val="sv-SE"/>
        </w:rPr>
        <w:t>, MO (s) reduction</w:t>
      </w:r>
    </w:p>
    <w:p w14:paraId="5224A5EC" w14:textId="28DCECCA" w:rsidR="00CF382A" w:rsidRDefault="00CF382A" w:rsidP="00CF382A">
      <w:pPr>
        <w:pStyle w:val="2"/>
      </w:pPr>
      <w:r>
        <w:t>2.</w:t>
      </w:r>
      <w:r w:rsidR="008913FB">
        <w:t>3</w:t>
      </w:r>
      <w:r>
        <w:t xml:space="preserve"> RAN4 requirements for Measurement event prediction use case</w:t>
      </w:r>
    </w:p>
    <w:p w14:paraId="3B2F135D" w14:textId="77777777" w:rsidR="00110B87" w:rsidRPr="004900E5" w:rsidRDefault="00110B87" w:rsidP="00110B87">
      <w:pPr>
        <w:pStyle w:val="a4"/>
        <w:widowControl w:val="0"/>
        <w:numPr>
          <w:ilvl w:val="0"/>
          <w:numId w:val="25"/>
        </w:numPr>
        <w:spacing w:beforeLines="50" w:before="120" w:afterLines="50" w:after="120" w:line="300" w:lineRule="auto"/>
        <w:ind w:firstLineChars="0"/>
        <w:rPr>
          <w:lang w:val="sv-SE"/>
        </w:rPr>
      </w:pPr>
      <w:r w:rsidRPr="00110B87">
        <w:rPr>
          <w:lang w:val="sv-SE"/>
        </w:rPr>
        <w:t>From our understanding, the PW is used for mobility event and/or handover determination by the UE/network. And the ultimate aim for 1</w:t>
      </w:r>
      <w:r w:rsidRPr="004900E5">
        <w:rPr>
          <w:lang w:val="sv-SE"/>
        </w:rPr>
        <w:t xml:space="preserve">st </w:t>
      </w:r>
      <w:r w:rsidRPr="00110B87">
        <w:rPr>
          <w:lang w:val="sv-SE"/>
        </w:rPr>
        <w:t>goal is not to evaluate measurement overhead reduction, but to, take NW-side mode as example, recover the skipped RRM measurements based on the predicted results what UE reports in order to mitigate the occurrence of unintended events (e.g., ping-pong HO, too late/early/wrong HO, short ToS, RLF due to too late HO, etc.) or to make accurate HO decision by foreseeing the RRM status of UE in mobility. From this, the measurement reduction should keep the mobility performance from degrading.</w:t>
      </w:r>
    </w:p>
    <w:p w14:paraId="49248BD0" w14:textId="5DCCA803" w:rsidR="00110B87" w:rsidRDefault="004900E5" w:rsidP="004900E5">
      <w:pPr>
        <w:pStyle w:val="a4"/>
        <w:numPr>
          <w:ilvl w:val="0"/>
          <w:numId w:val="25"/>
        </w:numPr>
        <w:spacing w:beforeLines="50" w:before="120" w:afterLines="50" w:after="120" w:line="300" w:lineRule="auto"/>
        <w:ind w:firstLineChars="0"/>
        <w:rPr>
          <w:lang w:val="sv-SE"/>
        </w:rPr>
      </w:pPr>
      <w:r w:rsidRPr="004900E5">
        <w:rPr>
          <w:lang w:val="sv-SE"/>
        </w:rPr>
        <w:t xml:space="preserve">However, the </w:t>
      </w:r>
      <w:r w:rsidRPr="004900E5">
        <w:rPr>
          <w:rFonts w:hint="eastAsia"/>
          <w:lang w:val="sv-SE"/>
        </w:rPr>
        <w:t>legacy</w:t>
      </w:r>
      <w:r w:rsidRPr="004900E5">
        <w:rPr>
          <w:lang w:val="sv-SE"/>
        </w:rPr>
        <w:t xml:space="preserve"> L3 HO mechanism provides a relatively long HO complete latency, which may also require a huge measurement effort, and even result in unnecessary event happens. In this sense, comparing to the legacy HO mechanism that NW decides HO after Event A3 trigger conditions are fulfilled during TTT, using AI/ML event predictions may reduce the HO execution time to some extent</w:t>
      </w:r>
    </w:p>
    <w:p w14:paraId="0F565B60" w14:textId="3B47302F" w:rsidR="008E382A" w:rsidRDefault="008E382A" w:rsidP="008E382A">
      <w:pPr>
        <w:spacing w:beforeLines="50" w:before="120" w:afterLines="50" w:after="120" w:line="300" w:lineRule="auto"/>
        <w:rPr>
          <w:lang w:val="sv-SE"/>
        </w:rPr>
      </w:pPr>
      <w:r>
        <w:rPr>
          <w:lang w:val="sv-SE"/>
        </w:rPr>
        <w:t xml:space="preserve">As per RAN2 </w:t>
      </w:r>
      <w:r w:rsidR="00D40A3A">
        <w:rPr>
          <w:lang w:val="sv-SE"/>
        </w:rPr>
        <w:t xml:space="preserve">agreement </w:t>
      </w:r>
      <w:r w:rsidRPr="008E382A">
        <w:rPr>
          <w:lang w:val="sv-SE"/>
        </w:rPr>
        <w:t>guidance</w:t>
      </w:r>
      <w:r>
        <w:rPr>
          <w:lang w:val="sv-SE"/>
        </w:rPr>
        <w:t xml:space="preserve">, </w:t>
      </w:r>
      <w:r w:rsidR="00D40A3A">
        <w:rPr>
          <w:lang w:val="sv-SE"/>
        </w:rPr>
        <w:t>please kindly find below</w:t>
      </w:r>
    </w:p>
    <w:tbl>
      <w:tblPr>
        <w:tblStyle w:val="a3"/>
        <w:tblW w:w="0" w:type="auto"/>
        <w:tblLook w:val="04A0" w:firstRow="1" w:lastRow="0" w:firstColumn="1" w:lastColumn="0" w:noHBand="0" w:noVBand="1"/>
      </w:tblPr>
      <w:tblGrid>
        <w:gridCol w:w="9629"/>
      </w:tblGrid>
      <w:tr w:rsidR="00D40A3A" w14:paraId="7AC36C00" w14:textId="77777777" w:rsidTr="00D40A3A">
        <w:tc>
          <w:tcPr>
            <w:tcW w:w="9629" w:type="dxa"/>
          </w:tcPr>
          <w:p w14:paraId="3565B5E9" w14:textId="77777777" w:rsidR="00D40A3A" w:rsidRPr="001B5414" w:rsidRDefault="00D40A3A" w:rsidP="00D40A3A">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1B5414">
              <w:rPr>
                <w:b/>
                <w:bCs/>
              </w:rPr>
              <w:t>Agreements on Measurement event case A</w:t>
            </w:r>
          </w:p>
          <w:p w14:paraId="1A0075E7" w14:textId="77777777" w:rsidR="00D40A3A" w:rsidRDefault="00D40A3A" w:rsidP="00D40A3A">
            <w:pPr>
              <w:pStyle w:val="a4"/>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0"/>
              <w:textAlignment w:val="auto"/>
            </w:pPr>
            <w:r>
              <w:t xml:space="preserve">Most of the results show that the F1 score for </w:t>
            </w:r>
            <w:r w:rsidRPr="00004FED">
              <w:t xml:space="preserve">prediction of measurement event is </w:t>
            </w:r>
            <w:r>
              <w:t xml:space="preserve">very good.   </w:t>
            </w:r>
          </w:p>
          <w:p w14:paraId="1EB7D29F" w14:textId="77777777" w:rsidR="00D40A3A" w:rsidRPr="00887EF3" w:rsidRDefault="00D40A3A" w:rsidP="00D40A3A">
            <w:pPr>
              <w:pStyle w:val="a4"/>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0"/>
              <w:textAlignment w:val="auto"/>
            </w:pPr>
            <w:r w:rsidRPr="00887EF3">
              <w:t xml:space="preserve">For handover decision option 3 and 2 AI/ML performs better than baseline (legacy) in terms of HO failure rate. </w:t>
            </w:r>
            <w:r>
              <w:t xml:space="preserve"> </w:t>
            </w:r>
          </w:p>
          <w:p w14:paraId="025EFF57" w14:textId="77777777" w:rsidR="00D40A3A" w:rsidRPr="002D548B" w:rsidRDefault="00D40A3A" w:rsidP="00D40A3A">
            <w:pPr>
              <w:pStyle w:val="Doc-text2"/>
              <w:pBdr>
                <w:top w:val="single" w:sz="4" w:space="1" w:color="auto"/>
                <w:left w:val="single" w:sz="4" w:space="4" w:color="auto"/>
                <w:bottom w:val="single" w:sz="4" w:space="1" w:color="auto"/>
                <w:right w:val="single" w:sz="4" w:space="4" w:color="auto"/>
              </w:pBdr>
              <w:rPr>
                <w:b/>
                <w:bCs/>
                <w:noProof/>
              </w:rPr>
            </w:pPr>
            <w:r w:rsidRPr="002D548B">
              <w:rPr>
                <w:b/>
                <w:bCs/>
                <w:noProof/>
              </w:rPr>
              <w:t xml:space="preserve">Other agreements </w:t>
            </w:r>
          </w:p>
          <w:p w14:paraId="11766D6C" w14:textId="77777777" w:rsidR="00D40A3A" w:rsidRPr="002D548B" w:rsidRDefault="00D40A3A" w:rsidP="00D40A3A">
            <w:pPr>
              <w:pStyle w:val="Doc-text2"/>
              <w:pBdr>
                <w:top w:val="single" w:sz="4" w:space="1" w:color="auto"/>
                <w:left w:val="single" w:sz="4" w:space="4" w:color="auto"/>
                <w:bottom w:val="single" w:sz="4" w:space="1" w:color="auto"/>
                <w:right w:val="single" w:sz="4" w:space="4" w:color="auto"/>
              </w:pBdr>
            </w:pPr>
            <w:r>
              <w:lastRenderedPageBreak/>
              <w:t xml:space="preserve">Inter-frequency measurement </w:t>
            </w:r>
            <w:r w:rsidRPr="002D548B">
              <w:t xml:space="preserve">event prediction will be considered for the specification impact study but no explicit simulations will be required.  </w:t>
            </w:r>
          </w:p>
          <w:p w14:paraId="07508049" w14:textId="77777777" w:rsidR="00D40A3A" w:rsidRPr="00B93CED" w:rsidRDefault="00D40A3A" w:rsidP="00D40A3A">
            <w:pPr>
              <w:pStyle w:val="Doc-text2"/>
              <w:pBdr>
                <w:top w:val="single" w:sz="4" w:space="1" w:color="auto"/>
                <w:left w:val="single" w:sz="4" w:space="4" w:color="auto"/>
                <w:bottom w:val="single" w:sz="4" w:space="1" w:color="auto"/>
                <w:right w:val="single" w:sz="4" w:space="4" w:color="auto"/>
              </w:pBdr>
              <w:rPr>
                <w:b/>
                <w:bCs/>
              </w:rPr>
            </w:pPr>
            <w:r w:rsidRPr="00B93CED">
              <w:rPr>
                <w:b/>
                <w:bCs/>
              </w:rPr>
              <w:t>Agreements on direct measurement event prediction</w:t>
            </w:r>
          </w:p>
          <w:p w14:paraId="129860BA" w14:textId="0736A8C7" w:rsidR="00D40A3A" w:rsidRPr="00D40A3A" w:rsidRDefault="00D40A3A" w:rsidP="001D14ED">
            <w:pPr>
              <w:pStyle w:val="Doc-text2"/>
              <w:pBdr>
                <w:top w:val="single" w:sz="4" w:space="1" w:color="auto"/>
                <w:left w:val="single" w:sz="4" w:space="4" w:color="auto"/>
                <w:bottom w:val="single" w:sz="4" w:space="1" w:color="auto"/>
                <w:right w:val="single" w:sz="4" w:space="4" w:color="auto"/>
              </w:pBdr>
            </w:pPr>
            <w:r>
              <w:t>-</w:t>
            </w:r>
            <w:r>
              <w:tab/>
              <w:t>F1 score for direct measurement is very good based on the current simulation results.</w:t>
            </w:r>
          </w:p>
        </w:tc>
      </w:tr>
    </w:tbl>
    <w:p w14:paraId="20872C36" w14:textId="1DDE2828" w:rsidR="00D40A3A" w:rsidRDefault="001D14ED" w:rsidP="008E382A">
      <w:pPr>
        <w:spacing w:beforeLines="50" w:before="120" w:afterLines="50" w:after="120" w:line="300" w:lineRule="auto"/>
        <w:rPr>
          <w:lang w:val="sv-SE"/>
        </w:rPr>
      </w:pPr>
      <w:r>
        <w:rPr>
          <w:lang w:val="sv-SE"/>
        </w:rPr>
        <w:lastRenderedPageBreak/>
        <w:t xml:space="preserve">In this sense, </w:t>
      </w:r>
    </w:p>
    <w:p w14:paraId="5CFCA26C" w14:textId="5B4FAC48" w:rsidR="009327E8" w:rsidRDefault="001D14ED" w:rsidP="00016E03">
      <w:pPr>
        <w:widowControl w:val="0"/>
        <w:spacing w:beforeLines="50" w:before="120" w:afterLines="50" w:after="120" w:line="300" w:lineRule="auto"/>
        <w:rPr>
          <w:b/>
          <w:bCs/>
        </w:rPr>
      </w:pPr>
      <w:r w:rsidRPr="005D13E2">
        <w:rPr>
          <w:rFonts w:eastAsia="MS Mincho"/>
          <w:b/>
          <w:szCs w:val="20"/>
          <w:lang w:val="en-GB" w:eastAsia="en-US"/>
        </w:rPr>
        <w:t xml:space="preserve">Proposal </w:t>
      </w:r>
      <w:r w:rsidR="008913FB" w:rsidRPr="005D13E2">
        <w:rPr>
          <w:rFonts w:eastAsia="MS Mincho"/>
          <w:b/>
          <w:szCs w:val="20"/>
          <w:lang w:val="en-GB" w:eastAsia="en-US"/>
        </w:rPr>
        <w:t>5</w:t>
      </w:r>
      <w:r w:rsidRPr="005D13E2">
        <w:rPr>
          <w:rFonts w:eastAsia="MS Mincho"/>
          <w:b/>
          <w:szCs w:val="20"/>
          <w:lang w:val="en-GB" w:eastAsia="en-US"/>
        </w:rPr>
        <w:t xml:space="preserve">: </w:t>
      </w:r>
      <w:r w:rsidR="003156B6" w:rsidRPr="008368C2">
        <w:rPr>
          <w:rFonts w:eastAsia="MS Mincho"/>
          <w:b/>
          <w:szCs w:val="20"/>
          <w:lang w:val="en-GB" w:eastAsia="en-US"/>
        </w:rPr>
        <w:t xml:space="preserve">RAN4 to study if HO requirements including delay, interruption, side conditions and </w:t>
      </w:r>
      <w:r w:rsidR="003156B6">
        <w:rPr>
          <w:rFonts w:eastAsia="MS Mincho"/>
          <w:b/>
          <w:szCs w:val="20"/>
          <w:lang w:val="en-GB" w:eastAsia="en-US"/>
        </w:rPr>
        <w:t>accuracy</w:t>
      </w:r>
      <w:r w:rsidR="003156B6" w:rsidRPr="008368C2">
        <w:rPr>
          <w:rFonts w:eastAsia="MS Mincho"/>
          <w:b/>
          <w:szCs w:val="20"/>
          <w:lang w:val="en-GB" w:eastAsia="en-US"/>
        </w:rPr>
        <w:t xml:space="preserve"> are needed to be upda</w:t>
      </w:r>
      <w:r w:rsidR="003156B6">
        <w:rPr>
          <w:rFonts w:eastAsia="MS Mincho"/>
          <w:b/>
          <w:szCs w:val="20"/>
          <w:lang w:val="en-GB" w:eastAsia="en-US"/>
        </w:rPr>
        <w:t xml:space="preserve">ted for AI/ML-assisted mobility, </w:t>
      </w:r>
      <w:r w:rsidR="003156B6">
        <w:rPr>
          <w:b/>
          <w:bCs/>
        </w:rPr>
        <w:t xml:space="preserve">temporal domain prediction </w:t>
      </w:r>
      <w:r w:rsidRPr="001B5414">
        <w:rPr>
          <w:b/>
          <w:bCs/>
        </w:rPr>
        <w:t>case A</w:t>
      </w:r>
      <w:r w:rsidR="009327E8">
        <w:rPr>
          <w:b/>
          <w:bCs/>
        </w:rPr>
        <w:t xml:space="preserve"> </w:t>
      </w:r>
      <w:r w:rsidR="00016E03">
        <w:rPr>
          <w:b/>
          <w:bCs/>
        </w:rPr>
        <w:t xml:space="preserve">can be taken </w:t>
      </w:r>
      <w:r w:rsidR="009327E8">
        <w:rPr>
          <w:b/>
          <w:bCs/>
        </w:rPr>
        <w:t xml:space="preserve">as starting point considering </w:t>
      </w:r>
      <w:r w:rsidR="00016E03">
        <w:rPr>
          <w:b/>
          <w:bCs/>
        </w:rPr>
        <w:t xml:space="preserve">verified </w:t>
      </w:r>
      <w:r w:rsidR="009327E8">
        <w:rPr>
          <w:b/>
          <w:bCs/>
        </w:rPr>
        <w:t xml:space="preserve">handover decision option 3 and 2 </w:t>
      </w:r>
    </w:p>
    <w:p w14:paraId="1A912B2A" w14:textId="5A000C3D" w:rsidR="005D13E2" w:rsidRDefault="005D13E2" w:rsidP="005D13E2">
      <w:pPr>
        <w:pStyle w:val="2"/>
      </w:pPr>
      <w:r>
        <w:t xml:space="preserve">2.4 </w:t>
      </w:r>
      <w:r>
        <w:t>RAN4 requirements for Measurement event prediction use case</w:t>
      </w:r>
    </w:p>
    <w:p w14:paraId="4CC43D69" w14:textId="084758BF" w:rsidR="005D13E2" w:rsidRPr="004D5721" w:rsidRDefault="005D13E2" w:rsidP="005D13E2">
      <w:pPr>
        <w:spacing w:beforeLines="50" w:before="120" w:afterLines="50" w:after="120" w:line="300" w:lineRule="auto"/>
        <w:rPr>
          <w:szCs w:val="20"/>
          <w:lang w:val="sv-SE"/>
        </w:rPr>
      </w:pPr>
      <w:r w:rsidRPr="004D5721">
        <w:rPr>
          <w:rFonts w:hint="eastAsia"/>
          <w:szCs w:val="20"/>
          <w:lang w:val="sv-SE"/>
        </w:rPr>
        <w:t>A</w:t>
      </w:r>
      <w:r w:rsidRPr="004D5721">
        <w:rPr>
          <w:szCs w:val="20"/>
          <w:lang w:val="sv-SE"/>
        </w:rPr>
        <w:t>n AI/ML model needs to be developed, deployed, and managed during the entire lifecycle.</w:t>
      </w:r>
      <w:r>
        <w:rPr>
          <w:rFonts w:hint="eastAsia"/>
          <w:szCs w:val="20"/>
          <w:lang w:val="sv-SE"/>
        </w:rPr>
        <w:t xml:space="preserve"> </w:t>
      </w:r>
      <w:r w:rsidRPr="004D5721">
        <w:rPr>
          <w:rFonts w:hint="eastAsia"/>
          <w:szCs w:val="20"/>
          <w:lang w:val="sv-SE"/>
        </w:rPr>
        <w:t>T</w:t>
      </w:r>
      <w:r w:rsidRPr="004D5721">
        <w:rPr>
          <w:szCs w:val="20"/>
          <w:lang w:val="sv-SE"/>
        </w:rPr>
        <w:t xml:space="preserve">he overall procedure of AI/ML model LCM was discussed in Rel-18 AI/ML BM RAN1, and potential AI mobility specific enhancement, e.g., LCM was agreed in RAN2 scope. </w:t>
      </w:r>
    </w:p>
    <w:p w14:paraId="1F74B7DE" w14:textId="5B2F919C" w:rsidR="005D13E2" w:rsidRPr="004D5721" w:rsidRDefault="005D13E2" w:rsidP="005D13E2">
      <w:pPr>
        <w:spacing w:beforeLines="50" w:before="120" w:afterLines="50" w:after="120" w:line="300" w:lineRule="auto"/>
        <w:rPr>
          <w:rFonts w:eastAsia="Yu Mincho"/>
          <w:szCs w:val="20"/>
          <w:lang w:eastAsia="ja-JP"/>
        </w:rPr>
      </w:pPr>
      <w:r w:rsidRPr="004D5721">
        <w:rPr>
          <w:rFonts w:hint="eastAsia"/>
          <w:szCs w:val="20"/>
          <w:lang w:val="sv-SE"/>
        </w:rPr>
        <w:t>I</w:t>
      </w:r>
      <w:r w:rsidRPr="004D5721">
        <w:rPr>
          <w:szCs w:val="20"/>
          <w:lang w:val="sv-SE"/>
        </w:rPr>
        <w:t xml:space="preserve">n Rel-18 AI/ML for NR air interface, the necessity and </w:t>
      </w:r>
      <w:r w:rsidRPr="004D5721">
        <w:rPr>
          <w:rFonts w:eastAsia="Yu Mincho"/>
          <w:szCs w:val="20"/>
          <w:lang w:eastAsia="ja-JP"/>
        </w:rPr>
        <w:t>feasibility of defining requirements/tests for LCM</w:t>
      </w:r>
      <w:r w:rsidRPr="004D5721">
        <w:rPr>
          <w:szCs w:val="20"/>
          <w:lang w:val="sv-SE"/>
        </w:rPr>
        <w:t xml:space="preserve"> was extensively discussed and confirmed. And during the discussions, the agreements on </w:t>
      </w:r>
      <w:r w:rsidRPr="004D5721">
        <w:rPr>
          <w:rFonts w:eastAsia="Yu Mincho"/>
          <w:szCs w:val="20"/>
          <w:lang w:eastAsia="ja-JP"/>
        </w:rPr>
        <w:t>LCM related requirements/functional tests were achieved sequentially. Based on the WFs agreed in Rel-18</w:t>
      </w:r>
      <w:r>
        <w:rPr>
          <w:rFonts w:eastAsia="Yu Mincho"/>
          <w:szCs w:val="20"/>
          <w:lang w:eastAsia="ja-JP"/>
        </w:rPr>
        <w:t xml:space="preserve">, </w:t>
      </w:r>
      <w:r w:rsidRPr="004D5721">
        <w:rPr>
          <w:rFonts w:eastAsia="Yu Mincho"/>
          <w:szCs w:val="20"/>
          <w:lang w:eastAsia="ja-JP"/>
        </w:rPr>
        <w:t>the following LCM related requirements are agreed to define based on the specific BM and positioning use cases:</w:t>
      </w:r>
    </w:p>
    <w:tbl>
      <w:tblPr>
        <w:tblStyle w:val="a3"/>
        <w:tblW w:w="0" w:type="auto"/>
        <w:tblLook w:val="04A0" w:firstRow="1" w:lastRow="0" w:firstColumn="1" w:lastColumn="0" w:noHBand="0" w:noVBand="1"/>
      </w:tblPr>
      <w:tblGrid>
        <w:gridCol w:w="9629"/>
      </w:tblGrid>
      <w:tr w:rsidR="005D13E2" w:rsidRPr="004D5721" w14:paraId="7EF264D8" w14:textId="77777777" w:rsidTr="003459A2">
        <w:tc>
          <w:tcPr>
            <w:tcW w:w="9629" w:type="dxa"/>
          </w:tcPr>
          <w:p w14:paraId="5BBE8781" w14:textId="77777777" w:rsidR="005D13E2" w:rsidRPr="004D5721" w:rsidRDefault="005D13E2" w:rsidP="003459A2">
            <w:pPr>
              <w:spacing w:before="50" w:after="50" w:line="300" w:lineRule="auto"/>
              <w:rPr>
                <w:b/>
                <w:u w:val="single"/>
                <w:lang w:eastAsia="ko-KR"/>
              </w:rPr>
            </w:pPr>
            <w:r w:rsidRPr="004D5721">
              <w:rPr>
                <w:b/>
                <w:u w:val="single"/>
                <w:lang w:eastAsia="ko-KR"/>
              </w:rPr>
              <w:t xml:space="preserve">Issue 1-5: </w:t>
            </w:r>
            <w:r w:rsidRPr="004D5721">
              <w:rPr>
                <w:rFonts w:hint="eastAsia"/>
                <w:b/>
                <w:u w:val="single"/>
                <w:lang w:eastAsia="ja-JP"/>
              </w:rPr>
              <w:t>LCM Requirements</w:t>
            </w:r>
            <w:r w:rsidRPr="004D5721">
              <w:rPr>
                <w:b/>
                <w:u w:val="single"/>
                <w:lang w:eastAsia="ko-KR"/>
              </w:rPr>
              <w:t xml:space="preserve"> </w:t>
            </w:r>
          </w:p>
          <w:p w14:paraId="3761411F" w14:textId="77777777" w:rsidR="005D13E2" w:rsidRPr="004D5721" w:rsidRDefault="005D13E2" w:rsidP="003459A2">
            <w:pPr>
              <w:spacing w:before="50" w:after="50" w:line="300" w:lineRule="auto"/>
              <w:rPr>
                <w:lang w:eastAsia="zh-CN"/>
              </w:rPr>
            </w:pPr>
            <w:r w:rsidRPr="004D5721">
              <w:rPr>
                <w:rFonts w:hint="eastAsia"/>
                <w:lang w:eastAsia="zh-CN"/>
              </w:rPr>
              <w:t>A</w:t>
            </w:r>
            <w:r w:rsidRPr="004D5721">
              <w:rPr>
                <w:lang w:eastAsia="zh-CN"/>
              </w:rPr>
              <w:t>greement:</w:t>
            </w:r>
          </w:p>
          <w:p w14:paraId="290C1343" w14:textId="77777777" w:rsidR="005D13E2" w:rsidRPr="004D5721" w:rsidRDefault="005D13E2" w:rsidP="005D13E2">
            <w:pPr>
              <w:pStyle w:val="a4"/>
              <w:numPr>
                <w:ilvl w:val="0"/>
                <w:numId w:val="28"/>
              </w:numPr>
              <w:spacing w:before="50" w:after="50" w:line="300" w:lineRule="auto"/>
              <w:ind w:firstLineChars="0"/>
              <w:rPr>
                <w:lang w:eastAsia="zh-CN"/>
              </w:rPr>
            </w:pPr>
            <w:r w:rsidRPr="004D5721">
              <w:rPr>
                <w:rFonts w:eastAsia="Yu Mincho" w:hint="eastAsia"/>
                <w:lang w:eastAsia="ja-JP"/>
              </w:rPr>
              <w:t xml:space="preserve">RAN4 </w:t>
            </w:r>
            <w:r w:rsidRPr="004D5721">
              <w:rPr>
                <w:rFonts w:eastAsia="Yu Mincho"/>
                <w:lang w:eastAsia="ja-JP"/>
              </w:rPr>
              <w:t>considers</w:t>
            </w:r>
            <w:r w:rsidRPr="004D5721">
              <w:rPr>
                <w:rFonts w:eastAsia="Yu Mincho" w:hint="eastAsia"/>
                <w:lang w:eastAsia="ja-JP"/>
              </w:rPr>
              <w:t xml:space="preserve"> defin</w:t>
            </w:r>
            <w:r w:rsidRPr="004D5721">
              <w:rPr>
                <w:rFonts w:eastAsia="Yu Mincho"/>
                <w:lang w:eastAsia="ja-JP"/>
              </w:rPr>
              <w:t>ing RRM</w:t>
            </w:r>
            <w:r w:rsidRPr="004D5721">
              <w:rPr>
                <w:rFonts w:eastAsia="Yu Mincho" w:hint="eastAsia"/>
                <w:lang w:eastAsia="ja-JP"/>
              </w:rPr>
              <w:t xml:space="preserve"> requirements for LCM procedures</w:t>
            </w:r>
            <w:r w:rsidRPr="004D5721">
              <w:rPr>
                <w:rFonts w:eastAsia="Yu Mincho"/>
                <w:lang w:eastAsia="ja-JP"/>
              </w:rPr>
              <w:t xml:space="preserve"> based on the specific use cases (beam management and positioning)</w:t>
            </w:r>
            <w:r w:rsidRPr="004D5721">
              <w:rPr>
                <w:rFonts w:eastAsia="Yu Mincho" w:hint="eastAsia"/>
                <w:lang w:eastAsia="ja-JP"/>
              </w:rPr>
              <w:t>,</w:t>
            </w:r>
            <w:r w:rsidRPr="004D5721">
              <w:rPr>
                <w:rFonts w:eastAsia="Yu Mincho"/>
                <w:lang w:eastAsia="ja-JP"/>
              </w:rPr>
              <w:t xml:space="preserve"> and</w:t>
            </w:r>
            <w:r w:rsidRPr="004D5721">
              <w:rPr>
                <w:rFonts w:eastAsia="Yu Mincho" w:hint="eastAsia"/>
                <w:lang w:eastAsia="ja-JP"/>
              </w:rPr>
              <w:t xml:space="preserve"> candidates are:</w:t>
            </w:r>
          </w:p>
          <w:p w14:paraId="4F4BB261"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identification</w:t>
            </w:r>
          </w:p>
          <w:p w14:paraId="26070031"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selection</w:t>
            </w:r>
          </w:p>
          <w:p w14:paraId="759F202E"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activation</w:t>
            </w:r>
          </w:p>
          <w:p w14:paraId="74A27061"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deactivation</w:t>
            </w:r>
          </w:p>
          <w:p w14:paraId="16BE3A31"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switching</w:t>
            </w:r>
          </w:p>
          <w:p w14:paraId="1ACB3482"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rPr>
              <w:t>fallback to non-AI operation</w:t>
            </w:r>
          </w:p>
          <w:p w14:paraId="00AA1661" w14:textId="77777777" w:rsidR="005D13E2" w:rsidRPr="004D5721" w:rsidRDefault="005D13E2" w:rsidP="005D13E2">
            <w:pPr>
              <w:pStyle w:val="a4"/>
              <w:numPr>
                <w:ilvl w:val="0"/>
                <w:numId w:val="27"/>
              </w:numPr>
              <w:spacing w:before="50" w:after="50" w:line="300" w:lineRule="auto"/>
              <w:ind w:left="936" w:firstLineChars="0"/>
              <w:rPr>
                <w:lang w:eastAsia="zh-CN"/>
              </w:rPr>
            </w:pPr>
            <w:r w:rsidRPr="004D5721">
              <w:rPr>
                <w:rFonts w:eastAsia="Yu Mincho" w:hint="eastAsia"/>
                <w:lang w:eastAsia="ja-JP"/>
              </w:rPr>
              <w:t>performance monitoring</w:t>
            </w:r>
          </w:p>
          <w:p w14:paraId="18292EBA" w14:textId="77777777" w:rsidR="005D13E2" w:rsidRPr="004D5721" w:rsidRDefault="005D13E2" w:rsidP="005D13E2">
            <w:pPr>
              <w:pStyle w:val="a4"/>
              <w:numPr>
                <w:ilvl w:val="0"/>
                <w:numId w:val="27"/>
              </w:numPr>
              <w:spacing w:before="50" w:after="50" w:line="300" w:lineRule="auto"/>
              <w:ind w:left="936" w:firstLineChars="0"/>
              <w:rPr>
                <w:rFonts w:eastAsia="Yu Mincho"/>
                <w:lang w:eastAsia="ja-JP"/>
              </w:rPr>
            </w:pPr>
            <w:r w:rsidRPr="004D5721">
              <w:rPr>
                <w:rFonts w:eastAsia="Yu Mincho" w:hint="eastAsia"/>
                <w:lang w:eastAsia="ja-JP"/>
              </w:rPr>
              <w:t>O</w:t>
            </w:r>
            <w:r w:rsidRPr="004D5721">
              <w:rPr>
                <w:rFonts w:eastAsia="Yu Mincho"/>
                <w:lang w:eastAsia="ja-JP"/>
              </w:rPr>
              <w:t>thers are not precluded</w:t>
            </w:r>
          </w:p>
        </w:tc>
      </w:tr>
    </w:tbl>
    <w:p w14:paraId="435DD393" w14:textId="77777777" w:rsidR="005D13E2" w:rsidRPr="004D5721" w:rsidRDefault="005D13E2" w:rsidP="005D13E2">
      <w:pPr>
        <w:spacing w:beforeLines="50" w:before="120" w:afterLines="50" w:after="120" w:line="300" w:lineRule="auto"/>
        <w:rPr>
          <w:rFonts w:eastAsia="Yu Mincho"/>
          <w:szCs w:val="20"/>
          <w:lang w:eastAsia="ja-JP"/>
        </w:rPr>
      </w:pPr>
      <w:r w:rsidRPr="004D5721">
        <w:rPr>
          <w:rFonts w:eastAsia="Yu Mincho" w:hint="eastAsia"/>
          <w:szCs w:val="20"/>
          <w:lang w:eastAsia="ja-JP"/>
        </w:rPr>
        <w:t>F</w:t>
      </w:r>
      <w:r w:rsidRPr="004D5721">
        <w:rPr>
          <w:rFonts w:eastAsia="Yu Mincho"/>
          <w:szCs w:val="20"/>
          <w:lang w:eastAsia="ja-JP"/>
        </w:rPr>
        <w:t xml:space="preserve">rom this, </w:t>
      </w:r>
      <w:r w:rsidRPr="004D5721">
        <w:rPr>
          <w:rFonts w:eastAsia="Yu Mincho" w:hint="eastAsia"/>
          <w:szCs w:val="20"/>
          <w:lang w:eastAsia="ja-JP"/>
        </w:rPr>
        <w:t>although</w:t>
      </w:r>
      <w:r w:rsidRPr="004D5721">
        <w:rPr>
          <w:rFonts w:eastAsia="Yu Mincho"/>
          <w:szCs w:val="20"/>
          <w:lang w:eastAsia="ja-JP"/>
        </w:rPr>
        <w:t xml:space="preserve"> the above LCM related requirements and functional tests are AI/ML PHY use cases specific, the aim, necessity, feasibility and even the principle of defining the LCM related requirements and functional tests should be inherited to AI/ML mobility use cases. </w:t>
      </w:r>
    </w:p>
    <w:p w14:paraId="018A9163" w14:textId="4154D354" w:rsidR="005D13E2" w:rsidRPr="004D5721" w:rsidRDefault="005D13E2" w:rsidP="005D13E2">
      <w:pPr>
        <w:spacing w:beforeLines="50" w:before="120" w:afterLines="50" w:after="120" w:line="300" w:lineRule="auto"/>
        <w:rPr>
          <w:rFonts w:eastAsia="宋体"/>
          <w:b/>
          <w:szCs w:val="20"/>
        </w:rPr>
      </w:pPr>
      <w:r w:rsidRPr="004D5721">
        <w:rPr>
          <w:rFonts w:eastAsia="宋体"/>
          <w:b/>
          <w:szCs w:val="20"/>
        </w:rPr>
        <w:t xml:space="preserve">Proposal </w:t>
      </w:r>
      <w:r w:rsidR="00B51638">
        <w:rPr>
          <w:rFonts w:eastAsia="宋体"/>
          <w:b/>
          <w:szCs w:val="20"/>
        </w:rPr>
        <w:t>6</w:t>
      </w:r>
      <w:r w:rsidRPr="004D5721">
        <w:rPr>
          <w:rFonts w:eastAsia="宋体"/>
          <w:b/>
          <w:szCs w:val="20"/>
        </w:rPr>
        <w:t>: LCM related requirements and functional tests should to be defined based on the specific AI/ML mobility use cases and sub-use cases</w:t>
      </w:r>
    </w:p>
    <w:p w14:paraId="3BF8346B" w14:textId="77777777" w:rsidR="005D13E2" w:rsidRPr="004D5721" w:rsidRDefault="005D13E2" w:rsidP="005D13E2">
      <w:pPr>
        <w:pStyle w:val="a4"/>
        <w:numPr>
          <w:ilvl w:val="0"/>
          <w:numId w:val="29"/>
        </w:numPr>
        <w:spacing w:beforeLines="50" w:before="120" w:afterLines="50" w:after="120" w:line="300" w:lineRule="auto"/>
        <w:ind w:firstLineChars="0"/>
        <w:rPr>
          <w:rFonts w:eastAsia="宋体"/>
          <w:b/>
        </w:rPr>
      </w:pPr>
      <w:r w:rsidRPr="004D5721">
        <w:rPr>
          <w:rFonts w:eastAsia="宋体"/>
          <w:b/>
          <w:lang w:eastAsia="zh-CN"/>
        </w:rPr>
        <w:t xml:space="preserve">The LCM </w:t>
      </w:r>
      <w:r w:rsidRPr="004D5721">
        <w:rPr>
          <w:rFonts w:eastAsia="宋体"/>
          <w:b/>
        </w:rPr>
        <w:t>procedures agreed in</w:t>
      </w:r>
      <w:r w:rsidRPr="004D5721">
        <w:rPr>
          <w:rFonts w:eastAsia="宋体"/>
          <w:b/>
          <w:lang w:eastAsia="zh-CN"/>
        </w:rPr>
        <w:t xml:space="preserve"> </w:t>
      </w:r>
      <w:r w:rsidRPr="004D5721">
        <w:rPr>
          <w:rFonts w:eastAsia="宋体"/>
          <w:b/>
        </w:rPr>
        <w:t>AI/ML for NR air interface</w:t>
      </w:r>
      <w:r w:rsidRPr="004D5721">
        <w:rPr>
          <w:rFonts w:eastAsia="宋体"/>
          <w:b/>
          <w:lang w:eastAsia="zh-CN"/>
        </w:rPr>
        <w:t xml:space="preserve"> RRM need to be considered</w:t>
      </w:r>
      <w:r w:rsidRPr="004D5721">
        <w:rPr>
          <w:rFonts w:eastAsia="宋体"/>
          <w:b/>
        </w:rPr>
        <w:t xml:space="preserve"> as starting point </w:t>
      </w:r>
    </w:p>
    <w:p w14:paraId="6A70B0BA" w14:textId="5DCE300A" w:rsidR="005D13E2" w:rsidRPr="00B51638" w:rsidRDefault="005D13E2" w:rsidP="005D13E2">
      <w:pPr>
        <w:pStyle w:val="a4"/>
        <w:numPr>
          <w:ilvl w:val="1"/>
          <w:numId w:val="29"/>
        </w:numPr>
        <w:spacing w:beforeLines="50" w:before="120" w:afterLines="50" w:after="120" w:line="300" w:lineRule="auto"/>
        <w:ind w:firstLineChars="0"/>
        <w:rPr>
          <w:rFonts w:eastAsia="宋体" w:hint="eastAsia"/>
          <w:b/>
        </w:rPr>
      </w:pPr>
      <w:r w:rsidRPr="004D5721">
        <w:rPr>
          <w:rFonts w:eastAsia="宋体"/>
          <w:b/>
        </w:rPr>
        <w:t>Prefer to use the legacy framework for RRC/MAC-CE/DCI based core requirements as the baseline for LCM procedures</w:t>
      </w:r>
    </w:p>
    <w:p w14:paraId="70B758A2" w14:textId="0CFE1962" w:rsidR="006D5F27" w:rsidRPr="00617C95" w:rsidRDefault="00861827" w:rsidP="006D5F27">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lastRenderedPageBreak/>
        <w:t xml:space="preserve">3 </w:t>
      </w:r>
      <w:r w:rsidR="006D5F27" w:rsidRPr="00617C95">
        <w:rPr>
          <w:rFonts w:ascii="Times New Roman" w:hAnsi="Times New Roman"/>
          <w:lang w:eastAsia="zh-CN"/>
        </w:rPr>
        <w:t>Conclusion</w:t>
      </w:r>
    </w:p>
    <w:p w14:paraId="44D04473" w14:textId="55C01ED4" w:rsidR="006D5F27" w:rsidRDefault="006D5F27" w:rsidP="006D5F2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w:t>
      </w:r>
      <w:r w:rsidR="004832C6" w:rsidRPr="001434AA">
        <w:rPr>
          <w:sz w:val="20"/>
          <w:szCs w:val="20"/>
          <w:lang w:val="sv-SE"/>
        </w:rPr>
        <w:t xml:space="preserve"> on </w:t>
      </w:r>
      <w:r w:rsidR="008913FB">
        <w:rPr>
          <w:sz w:val="20"/>
          <w:szCs w:val="20"/>
          <w:lang w:val="sv-SE"/>
        </w:rPr>
        <w:t>g</w:t>
      </w:r>
      <w:r w:rsidR="008913FB" w:rsidRPr="008913FB">
        <w:rPr>
          <w:sz w:val="20"/>
          <w:szCs w:val="20"/>
          <w:lang w:val="sv-SE"/>
        </w:rPr>
        <w:t>eneral discussion on AI mobility regarding RAN4 requirements impact</w:t>
      </w:r>
      <w:r>
        <w:rPr>
          <w:sz w:val="20"/>
          <w:szCs w:val="20"/>
          <w:lang w:val="sv-SE"/>
        </w:rPr>
        <w:t>. T</w:t>
      </w:r>
      <w:r w:rsidRPr="00773552">
        <w:rPr>
          <w:sz w:val="20"/>
          <w:szCs w:val="20"/>
          <w:lang w:val="sv-SE"/>
        </w:rPr>
        <w:t>he following observations and proposals are obtained:</w:t>
      </w:r>
    </w:p>
    <w:p w14:paraId="329F4FBA" w14:textId="77777777" w:rsidR="008913FB" w:rsidRPr="008913FB" w:rsidRDefault="008913FB" w:rsidP="008913FB">
      <w:pPr>
        <w:spacing w:beforeLines="50" w:before="120" w:afterLines="50" w:after="120" w:line="300" w:lineRule="auto"/>
        <w:rPr>
          <w:rFonts w:eastAsia="MS Mincho" w:cs="Times New Roman"/>
          <w:b/>
          <w:sz w:val="20"/>
          <w:szCs w:val="20"/>
          <w:lang w:val="sv-SE" w:eastAsia="en-US"/>
        </w:rPr>
      </w:pPr>
      <w:r w:rsidRPr="008913FB">
        <w:rPr>
          <w:rFonts w:eastAsia="MS Mincho" w:cs="Times New Roman"/>
          <w:b/>
          <w:sz w:val="20"/>
          <w:szCs w:val="20"/>
          <w:lang w:val="sv-SE" w:eastAsia="en-US"/>
        </w:rPr>
        <w:t xml:space="preserve">Proposal 1: </w:t>
      </w:r>
    </w:p>
    <w:p w14:paraId="24C26225" w14:textId="77777777" w:rsidR="008913FB" w:rsidRPr="008913FB" w:rsidRDefault="008913FB" w:rsidP="008913FB">
      <w:pPr>
        <w:pStyle w:val="a4"/>
        <w:numPr>
          <w:ilvl w:val="0"/>
          <w:numId w:val="17"/>
        </w:numPr>
        <w:spacing w:beforeLines="50" w:before="120" w:afterLines="50" w:after="120" w:line="300" w:lineRule="auto"/>
        <w:ind w:firstLineChars="0"/>
        <w:rPr>
          <w:rFonts w:eastAsia="宋体" w:cs="Times New Roman"/>
          <w:kern w:val="0"/>
          <w:lang w:val="en-US"/>
        </w:rPr>
      </w:pPr>
      <w:r w:rsidRPr="008913FB">
        <w:rPr>
          <w:rFonts w:cs="Times New Roman"/>
          <w:b/>
          <w:lang w:val="sv-SE"/>
        </w:rPr>
        <w:t>RAN4 to prioritize studying the impacts on requirements for L3 cell level RSRP (Point C) prediction</w:t>
      </w:r>
    </w:p>
    <w:p w14:paraId="503BFB89" w14:textId="77777777" w:rsidR="008913FB" w:rsidRPr="008913FB" w:rsidRDefault="008913FB" w:rsidP="008913FB">
      <w:pPr>
        <w:pStyle w:val="a4"/>
        <w:numPr>
          <w:ilvl w:val="0"/>
          <w:numId w:val="17"/>
        </w:numPr>
        <w:spacing w:beforeLines="50" w:before="120" w:afterLines="50" w:after="120" w:line="300" w:lineRule="auto"/>
        <w:ind w:firstLineChars="0"/>
        <w:rPr>
          <w:rFonts w:cs="Times New Roman"/>
          <w:b/>
          <w:lang w:val="sv-SE"/>
        </w:rPr>
      </w:pPr>
      <w:r w:rsidRPr="008913FB">
        <w:rPr>
          <w:rFonts w:cs="Times New Roman"/>
          <w:b/>
          <w:lang w:val="sv-SE"/>
        </w:rPr>
        <w:t>RAN4 to deprioritize studying the impacts on requirements for L3 beam-level (Point E) prediction, aligning with RAN2 prioritization</w:t>
      </w:r>
    </w:p>
    <w:p w14:paraId="282D854C" w14:textId="77777777" w:rsidR="008913FB" w:rsidRPr="008913FB" w:rsidRDefault="008913FB" w:rsidP="008913FB">
      <w:pPr>
        <w:spacing w:beforeLines="50" w:before="120" w:afterLines="50" w:after="120" w:line="300" w:lineRule="auto"/>
        <w:rPr>
          <w:rFonts w:cs="Times New Roman"/>
          <w:b/>
          <w:sz w:val="20"/>
          <w:szCs w:val="20"/>
          <w:lang w:val="sv-SE"/>
        </w:rPr>
      </w:pPr>
      <w:r w:rsidRPr="008913FB">
        <w:rPr>
          <w:rFonts w:cs="Times New Roman"/>
          <w:b/>
          <w:sz w:val="20"/>
          <w:szCs w:val="20"/>
          <w:lang w:val="sv-SE"/>
        </w:rPr>
        <w:t>Proposal 2:</w:t>
      </w:r>
    </w:p>
    <w:p w14:paraId="755F75DE" w14:textId="77777777" w:rsidR="008913FB" w:rsidRPr="008913FB" w:rsidRDefault="008913FB" w:rsidP="008913FB">
      <w:pPr>
        <w:pStyle w:val="a4"/>
        <w:numPr>
          <w:ilvl w:val="0"/>
          <w:numId w:val="17"/>
        </w:numPr>
        <w:spacing w:beforeLines="50" w:before="120" w:afterLines="50" w:after="120" w:line="300" w:lineRule="auto"/>
        <w:ind w:firstLineChars="0"/>
        <w:rPr>
          <w:rFonts w:cs="Times New Roman"/>
          <w:b/>
          <w:lang w:val="sv-SE"/>
        </w:rPr>
      </w:pPr>
      <w:r w:rsidRPr="008913FB">
        <w:rPr>
          <w:rFonts w:cs="Times New Roman"/>
          <w:b/>
          <w:lang w:val="sv-SE"/>
        </w:rPr>
        <w:t>If it is proposed to consider L1 beam level prediction, RAN4 to study the impacts on requirements for L1 beam level RSRP (Point A</w:t>
      </w:r>
      <w:r w:rsidRPr="008913FB">
        <w:rPr>
          <w:rFonts w:cs="Times New Roman"/>
          <w:b/>
          <w:vertAlign w:val="superscript"/>
          <w:lang w:val="sv-SE"/>
        </w:rPr>
        <w:t>1</w:t>
      </w:r>
      <w:r w:rsidRPr="008913FB">
        <w:rPr>
          <w:rFonts w:cs="Times New Roman"/>
          <w:b/>
          <w:lang w:val="sv-SE"/>
        </w:rPr>
        <w:t>) prediction</w:t>
      </w:r>
    </w:p>
    <w:p w14:paraId="665C421D" w14:textId="1400C257" w:rsidR="004832C6" w:rsidRPr="00547D88" w:rsidRDefault="008913FB" w:rsidP="00547D88">
      <w:pPr>
        <w:pStyle w:val="a4"/>
        <w:numPr>
          <w:ilvl w:val="1"/>
          <w:numId w:val="17"/>
        </w:numPr>
        <w:spacing w:beforeLines="50" w:before="120" w:afterLines="50" w:after="120" w:line="300" w:lineRule="auto"/>
        <w:ind w:firstLineChars="0"/>
        <w:rPr>
          <w:b/>
          <w:lang w:val="sv-SE"/>
        </w:rPr>
      </w:pPr>
      <w:r w:rsidRPr="00547D88">
        <w:rPr>
          <w:b/>
          <w:lang w:val="sv-SE"/>
        </w:rPr>
        <w:t>FFS: Whether to/How to define an additional prediction accuracy requirement on top of the requirement at C</w:t>
      </w:r>
    </w:p>
    <w:p w14:paraId="7C2C308F" w14:textId="471B3F57" w:rsidR="008913FB" w:rsidRPr="008913FB" w:rsidRDefault="008913FB" w:rsidP="008913FB">
      <w:pPr>
        <w:spacing w:before="50" w:after="50" w:line="300" w:lineRule="auto"/>
        <w:rPr>
          <w:rFonts w:cs="Times New Roman"/>
          <w:b/>
          <w:sz w:val="20"/>
          <w:szCs w:val="20"/>
          <w:lang w:val="sv-SE"/>
        </w:rPr>
      </w:pPr>
      <w:r w:rsidRPr="008913FB">
        <w:rPr>
          <w:rFonts w:cs="Times New Roman"/>
          <w:b/>
          <w:sz w:val="20"/>
          <w:szCs w:val="20"/>
          <w:lang w:val="sv-SE"/>
        </w:rPr>
        <w:t>Proposal 3: RAN4 to discuss the RRM impact of measurement gap reduction in measurement period/ scheduling restriction and CSSF enhancement for inter-frequency prediction</w:t>
      </w:r>
    </w:p>
    <w:p w14:paraId="3C476A4C" w14:textId="77777777" w:rsidR="008913FB" w:rsidRPr="008913FB" w:rsidRDefault="008913FB" w:rsidP="008913FB">
      <w:pPr>
        <w:spacing w:beforeLines="50" w:before="120" w:afterLines="50" w:after="120" w:line="300" w:lineRule="auto"/>
        <w:rPr>
          <w:rFonts w:eastAsia="MS Mincho" w:cs="Times New Roman"/>
          <w:b/>
          <w:sz w:val="20"/>
          <w:szCs w:val="20"/>
          <w:lang w:val="sv-SE" w:eastAsia="en-US"/>
        </w:rPr>
      </w:pPr>
      <w:r w:rsidRPr="008913FB">
        <w:rPr>
          <w:rFonts w:eastAsia="MS Mincho" w:cs="Times New Roman"/>
          <w:b/>
          <w:sz w:val="20"/>
          <w:szCs w:val="20"/>
          <w:lang w:val="sv-SE" w:eastAsia="en-US"/>
        </w:rPr>
        <w:t>Proposal 4: For the RRM impact on prediction window, at least the following may need to be discussed</w:t>
      </w:r>
    </w:p>
    <w:p w14:paraId="1AC5B077" w14:textId="77777777" w:rsidR="008913FB" w:rsidRPr="008913FB" w:rsidRDefault="008913FB" w:rsidP="008913FB">
      <w:pPr>
        <w:pStyle w:val="a4"/>
        <w:numPr>
          <w:ilvl w:val="0"/>
          <w:numId w:val="24"/>
        </w:numPr>
        <w:spacing w:beforeLines="50" w:before="120" w:afterLines="50" w:after="120" w:line="300" w:lineRule="auto"/>
        <w:ind w:firstLineChars="0"/>
        <w:rPr>
          <w:rFonts w:cs="Times New Roman"/>
          <w:b/>
          <w:lang w:val="sv-SE"/>
        </w:rPr>
      </w:pPr>
      <w:r w:rsidRPr="008913FB">
        <w:rPr>
          <w:rFonts w:cs="Times New Roman"/>
          <w:b/>
          <w:lang w:val="sv-SE"/>
        </w:rPr>
        <w:t xml:space="preserve">Scheduling restriction </w:t>
      </w:r>
    </w:p>
    <w:p w14:paraId="2D0F8A51" w14:textId="77777777" w:rsidR="008913FB" w:rsidRPr="008913FB" w:rsidRDefault="008913FB" w:rsidP="008913FB">
      <w:pPr>
        <w:pStyle w:val="a4"/>
        <w:numPr>
          <w:ilvl w:val="0"/>
          <w:numId w:val="24"/>
        </w:numPr>
        <w:spacing w:beforeLines="50" w:before="120" w:afterLines="50" w:after="120" w:line="300" w:lineRule="auto"/>
        <w:ind w:firstLineChars="0"/>
        <w:rPr>
          <w:rFonts w:cs="Times New Roman"/>
          <w:lang w:val="sv-SE"/>
        </w:rPr>
      </w:pPr>
      <w:r w:rsidRPr="008913FB">
        <w:rPr>
          <w:rFonts w:cs="Times New Roman"/>
          <w:b/>
          <w:lang w:val="sv-SE"/>
        </w:rPr>
        <w:t>Measurement latency for MO (s), MO (s) reduction</w:t>
      </w:r>
    </w:p>
    <w:p w14:paraId="29C574DF" w14:textId="77777777" w:rsidR="008913FB" w:rsidRPr="008913FB" w:rsidRDefault="008913FB" w:rsidP="008913FB">
      <w:pPr>
        <w:spacing w:before="50" w:after="50" w:line="300" w:lineRule="auto"/>
        <w:rPr>
          <w:rFonts w:cs="Times New Roman"/>
          <w:b/>
          <w:sz w:val="20"/>
          <w:szCs w:val="20"/>
          <w:lang w:val="sv-SE"/>
        </w:rPr>
      </w:pPr>
      <w:r w:rsidRPr="008913FB">
        <w:rPr>
          <w:rFonts w:cs="Times New Roman"/>
          <w:b/>
          <w:sz w:val="20"/>
          <w:szCs w:val="20"/>
          <w:lang w:val="sv-SE"/>
        </w:rPr>
        <w:t xml:space="preserve">Proposal 5: RAN4 to study if HO requirements including delay, interruption, side conditions and accuracy are needed to be updated for AI/ML-assisted mobility, temporal domain prediction case A can be taken as starting point considering verified handover decision option 3 and 2 </w:t>
      </w:r>
    </w:p>
    <w:p w14:paraId="581C3549" w14:textId="77777777" w:rsidR="00B51638" w:rsidRPr="004D5721" w:rsidRDefault="00B51638" w:rsidP="00B51638">
      <w:pPr>
        <w:spacing w:beforeLines="50" w:before="120" w:afterLines="50" w:after="120" w:line="300" w:lineRule="auto"/>
        <w:rPr>
          <w:rFonts w:eastAsia="宋体"/>
          <w:b/>
          <w:szCs w:val="20"/>
        </w:rPr>
      </w:pPr>
      <w:r w:rsidRPr="004D5721">
        <w:rPr>
          <w:rFonts w:eastAsia="宋体"/>
          <w:b/>
          <w:szCs w:val="20"/>
        </w:rPr>
        <w:t xml:space="preserve">Proposal </w:t>
      </w:r>
      <w:r>
        <w:rPr>
          <w:rFonts w:eastAsia="宋体"/>
          <w:b/>
          <w:szCs w:val="20"/>
        </w:rPr>
        <w:t>6</w:t>
      </w:r>
      <w:r w:rsidRPr="004D5721">
        <w:rPr>
          <w:rFonts w:eastAsia="宋体"/>
          <w:b/>
          <w:szCs w:val="20"/>
        </w:rPr>
        <w:t>: LCM related requirements and functional tests should to be defined based on the specific AI/ML mobility use cases and sub-use cases</w:t>
      </w:r>
    </w:p>
    <w:p w14:paraId="4D350D62" w14:textId="77777777" w:rsidR="00B51638" w:rsidRPr="004D5721" w:rsidRDefault="00B51638" w:rsidP="00B51638">
      <w:pPr>
        <w:pStyle w:val="a4"/>
        <w:numPr>
          <w:ilvl w:val="0"/>
          <w:numId w:val="29"/>
        </w:numPr>
        <w:spacing w:beforeLines="50" w:before="120" w:afterLines="50" w:after="120" w:line="300" w:lineRule="auto"/>
        <w:ind w:firstLineChars="0"/>
        <w:rPr>
          <w:rFonts w:eastAsia="宋体"/>
          <w:b/>
        </w:rPr>
      </w:pPr>
      <w:r w:rsidRPr="004D5721">
        <w:rPr>
          <w:rFonts w:eastAsia="宋体"/>
          <w:b/>
          <w:lang w:eastAsia="zh-CN"/>
        </w:rPr>
        <w:t xml:space="preserve">The LCM </w:t>
      </w:r>
      <w:r w:rsidRPr="004D5721">
        <w:rPr>
          <w:rFonts w:eastAsia="宋体"/>
          <w:b/>
        </w:rPr>
        <w:t>procedures agreed in</w:t>
      </w:r>
      <w:r w:rsidRPr="004D5721">
        <w:rPr>
          <w:rFonts w:eastAsia="宋体"/>
          <w:b/>
          <w:lang w:eastAsia="zh-CN"/>
        </w:rPr>
        <w:t xml:space="preserve"> </w:t>
      </w:r>
      <w:r w:rsidRPr="004D5721">
        <w:rPr>
          <w:rFonts w:eastAsia="宋体"/>
          <w:b/>
        </w:rPr>
        <w:t>AI/ML for NR air interface</w:t>
      </w:r>
      <w:r w:rsidRPr="004D5721">
        <w:rPr>
          <w:rFonts w:eastAsia="宋体"/>
          <w:b/>
          <w:lang w:eastAsia="zh-CN"/>
        </w:rPr>
        <w:t xml:space="preserve"> RRM need to be considered</w:t>
      </w:r>
      <w:r w:rsidRPr="004D5721">
        <w:rPr>
          <w:rFonts w:eastAsia="宋体"/>
          <w:b/>
        </w:rPr>
        <w:t xml:space="preserve"> as starting point </w:t>
      </w:r>
    </w:p>
    <w:p w14:paraId="7B59BA27" w14:textId="06F3A32B" w:rsidR="008913FB" w:rsidRPr="003220C3" w:rsidRDefault="00B51638" w:rsidP="008913FB">
      <w:pPr>
        <w:pStyle w:val="a4"/>
        <w:numPr>
          <w:ilvl w:val="1"/>
          <w:numId w:val="29"/>
        </w:numPr>
        <w:spacing w:beforeLines="50" w:before="120" w:afterLines="50" w:after="120" w:line="300" w:lineRule="auto"/>
        <w:ind w:firstLineChars="0"/>
        <w:rPr>
          <w:rFonts w:eastAsia="宋体"/>
          <w:b/>
        </w:rPr>
      </w:pPr>
      <w:r w:rsidRPr="004D5721">
        <w:rPr>
          <w:rFonts w:eastAsia="宋体"/>
          <w:b/>
        </w:rPr>
        <w:t>Prefer to use the legacy framework for RRC/MAC-CE/DCI based core requirements as the baseline for LCM procedures</w:t>
      </w:r>
    </w:p>
    <w:p w14:paraId="1C0C97A8" w14:textId="77A88910" w:rsidR="006D5F27" w:rsidRDefault="00861827" w:rsidP="006D5F27">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6D5F27">
        <w:rPr>
          <w:rFonts w:ascii="Times New Roman" w:hAnsi="Times New Roman"/>
          <w:lang w:val="en-US" w:eastAsia="zh-CN"/>
        </w:rPr>
        <w:t xml:space="preserve"> </w:t>
      </w:r>
      <w:r w:rsidR="006D5F27" w:rsidRPr="00E5392F">
        <w:rPr>
          <w:rFonts w:ascii="Times New Roman" w:hAnsi="Times New Roman"/>
          <w:lang w:val="en-US" w:eastAsia="zh-CN"/>
        </w:rPr>
        <w:t>References</w:t>
      </w:r>
    </w:p>
    <w:p w14:paraId="2A22D702" w14:textId="63A8026E" w:rsidR="006D5F27" w:rsidRPr="009C2103" w:rsidRDefault="006D5F27" w:rsidP="006D5F27">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8A502A" w:rsidRPr="008A502A">
        <w:rPr>
          <w:rFonts w:eastAsia="宋体" w:cs="Times New Roman"/>
          <w:sz w:val="20"/>
          <w:szCs w:val="20"/>
          <w:lang w:val="sv-SE"/>
        </w:rPr>
        <w:t>R4-2502594</w:t>
      </w:r>
      <w:r w:rsidRPr="009C2103">
        <w:rPr>
          <w:rFonts w:eastAsia="宋体" w:cs="Times New Roman"/>
          <w:sz w:val="20"/>
          <w:szCs w:val="20"/>
          <w:lang w:val="sv-SE"/>
        </w:rPr>
        <w:t xml:space="preserve"> “</w:t>
      </w:r>
      <w:r w:rsidR="008A502A" w:rsidRPr="008A502A">
        <w:rPr>
          <w:rFonts w:eastAsia="宋体" w:cs="Times New Roman"/>
          <w:sz w:val="20"/>
          <w:szCs w:val="20"/>
          <w:lang w:val="sv-SE"/>
        </w:rPr>
        <w:t>WF on AI/ML Mobility</w:t>
      </w:r>
      <w:r w:rsidRPr="009C2103">
        <w:rPr>
          <w:rFonts w:eastAsia="宋体" w:cs="Times New Roman"/>
          <w:sz w:val="20"/>
          <w:szCs w:val="20"/>
          <w:lang w:val="sv-SE"/>
        </w:rPr>
        <w:t xml:space="preserve">”, </w:t>
      </w:r>
      <w:r w:rsidR="008A502A" w:rsidRPr="008A502A">
        <w:rPr>
          <w:rFonts w:eastAsia="宋体" w:cs="Times New Roman"/>
          <w:sz w:val="20"/>
          <w:szCs w:val="20"/>
          <w:lang w:val="sv-SE"/>
        </w:rPr>
        <w:t>Nokia</w:t>
      </w:r>
    </w:p>
    <w:p w14:paraId="08199FD6" w14:textId="77777777" w:rsidR="002748A9" w:rsidRPr="006D5F27" w:rsidRDefault="002748A9" w:rsidP="002748A9">
      <w:pPr>
        <w:rPr>
          <w:lang w:val="sv-SE"/>
        </w:rPr>
      </w:pPr>
    </w:p>
    <w:p w14:paraId="5A158059" w14:textId="77777777" w:rsidR="0089485B" w:rsidRPr="008A502A" w:rsidRDefault="0089485B">
      <w:pPr>
        <w:rPr>
          <w:lang w:val="sv-SE"/>
        </w:rPr>
      </w:pPr>
    </w:p>
    <w:sectPr w:rsidR="0089485B" w:rsidRPr="008A502A"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DFA0" w14:textId="77777777" w:rsidR="00E31482" w:rsidRDefault="00E31482" w:rsidP="006A2A96">
      <w:r>
        <w:separator/>
      </w:r>
    </w:p>
  </w:endnote>
  <w:endnote w:type="continuationSeparator" w:id="0">
    <w:p w14:paraId="128F62B9" w14:textId="77777777" w:rsidR="00E31482" w:rsidRDefault="00E31482"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A245" w14:textId="77777777" w:rsidR="00E31482" w:rsidRDefault="00E31482" w:rsidP="006A2A96">
      <w:r>
        <w:separator/>
      </w:r>
    </w:p>
  </w:footnote>
  <w:footnote w:type="continuationSeparator" w:id="0">
    <w:p w14:paraId="7B091AFB" w14:textId="77777777" w:rsidR="00E31482" w:rsidRDefault="00E31482"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72353E"/>
    <w:multiLevelType w:val="hybridMultilevel"/>
    <w:tmpl w:val="0EF40C0A"/>
    <w:lvl w:ilvl="0" w:tplc="C2AA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B35ACC"/>
    <w:multiLevelType w:val="hybridMultilevel"/>
    <w:tmpl w:val="1ACA1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F27FDC"/>
    <w:multiLevelType w:val="hybridMultilevel"/>
    <w:tmpl w:val="90360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A444E"/>
    <w:multiLevelType w:val="hybridMultilevel"/>
    <w:tmpl w:val="645A4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3D4292"/>
    <w:multiLevelType w:val="hybridMultilevel"/>
    <w:tmpl w:val="37E4B0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9726F"/>
    <w:multiLevelType w:val="hybridMultilevel"/>
    <w:tmpl w:val="4DFE7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212C37"/>
    <w:multiLevelType w:val="hybridMultilevel"/>
    <w:tmpl w:val="D2464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741F97"/>
    <w:multiLevelType w:val="multilevel"/>
    <w:tmpl w:val="3A900C0C"/>
    <w:lvl w:ilvl="0">
      <w:start w:val="1"/>
      <w:numFmt w:val="decimal"/>
      <w:lvlText w:val="%1"/>
      <w:lvlJc w:val="left"/>
      <w:pPr>
        <w:ind w:left="1619" w:hanging="360"/>
      </w:pPr>
      <w:rPr>
        <w:rFonts w:hint="default"/>
      </w:rPr>
    </w:lvl>
    <w:lvl w:ilvl="1">
      <w:start w:val="4"/>
      <w:numFmt w:val="decimal"/>
      <w:isLgl/>
      <w:lvlText w:val="%1.%2"/>
      <w:lvlJc w:val="left"/>
      <w:pPr>
        <w:ind w:left="1739" w:hanging="48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3" w15:restartNumberingAfterBreak="0">
    <w:nsid w:val="47B22845"/>
    <w:multiLevelType w:val="hybridMultilevel"/>
    <w:tmpl w:val="56E276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FA35C12"/>
    <w:multiLevelType w:val="hybridMultilevel"/>
    <w:tmpl w:val="206C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6B4666"/>
    <w:multiLevelType w:val="hybridMultilevel"/>
    <w:tmpl w:val="D4320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425264"/>
    <w:multiLevelType w:val="hybridMultilevel"/>
    <w:tmpl w:val="CDE8F6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406D13"/>
    <w:multiLevelType w:val="multilevel"/>
    <w:tmpl w:val="71B6C372"/>
    <w:lvl w:ilvl="0">
      <w:start w:val="2"/>
      <w:numFmt w:val="decimal"/>
      <w:lvlText w:val="%1"/>
      <w:lvlJc w:val="left"/>
      <w:pPr>
        <w:ind w:left="563" w:hanging="563"/>
      </w:pPr>
      <w:rPr>
        <w:rFonts w:hint="default"/>
      </w:rPr>
    </w:lvl>
    <w:lvl w:ilvl="1">
      <w:start w:val="1"/>
      <w:numFmt w:val="decimal"/>
      <w:lvlText w:val="%1.%2"/>
      <w:lvlJc w:val="left"/>
      <w:pPr>
        <w:ind w:left="563" w:hanging="563"/>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1E715AD"/>
    <w:multiLevelType w:val="hybridMultilevel"/>
    <w:tmpl w:val="BA609C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680194"/>
    <w:multiLevelType w:val="hybridMultilevel"/>
    <w:tmpl w:val="91285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637723"/>
    <w:multiLevelType w:val="hybridMultilevel"/>
    <w:tmpl w:val="E4506D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4"/>
  </w:num>
  <w:num w:numId="3">
    <w:abstractNumId w:val="1"/>
  </w:num>
  <w:num w:numId="4">
    <w:abstractNumId w:val="16"/>
  </w:num>
  <w:num w:numId="5">
    <w:abstractNumId w:val="0"/>
  </w:num>
  <w:num w:numId="6">
    <w:abstractNumId w:val="20"/>
  </w:num>
  <w:num w:numId="7">
    <w:abstractNumId w:val="26"/>
  </w:num>
  <w:num w:numId="8">
    <w:abstractNumId w:val="11"/>
  </w:num>
  <w:num w:numId="9">
    <w:abstractNumId w:val="18"/>
  </w:num>
  <w:num w:numId="10">
    <w:abstractNumId w:val="14"/>
  </w:num>
  <w:num w:numId="11">
    <w:abstractNumId w:val="6"/>
  </w:num>
  <w:num w:numId="12">
    <w:abstractNumId w:val="21"/>
  </w:num>
  <w:num w:numId="13">
    <w:abstractNumId w:val="17"/>
  </w:num>
  <w:num w:numId="14">
    <w:abstractNumId w:val="23"/>
  </w:num>
  <w:num w:numId="15">
    <w:abstractNumId w:val="5"/>
  </w:num>
  <w:num w:numId="16">
    <w:abstractNumId w:val="25"/>
  </w:num>
  <w:num w:numId="17">
    <w:abstractNumId w:val="15"/>
  </w:num>
  <w:num w:numId="18">
    <w:abstractNumId w:val="13"/>
  </w:num>
  <w:num w:numId="19">
    <w:abstractNumId w:val="8"/>
  </w:num>
  <w:num w:numId="20">
    <w:abstractNumId w:val="27"/>
  </w:num>
  <w:num w:numId="21">
    <w:abstractNumId w:val="3"/>
  </w:num>
  <w:num w:numId="22">
    <w:abstractNumId w:val="2"/>
  </w:num>
  <w:num w:numId="23">
    <w:abstractNumId w:val="7"/>
  </w:num>
  <w:num w:numId="24">
    <w:abstractNumId w:val="10"/>
  </w:num>
  <w:num w:numId="25">
    <w:abstractNumId w:val="24"/>
  </w:num>
  <w:num w:numId="26">
    <w:abstractNumId w:val="12"/>
  </w:num>
  <w:num w:numId="27">
    <w:abstractNumId w:val="19"/>
  </w:num>
  <w:num w:numId="28">
    <w:abstractNumId w:val="28"/>
  </w:num>
  <w:num w:numId="2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4A16"/>
    <w:rsid w:val="0000513F"/>
    <w:rsid w:val="00005368"/>
    <w:rsid w:val="00005473"/>
    <w:rsid w:val="000058EA"/>
    <w:rsid w:val="00005C76"/>
    <w:rsid w:val="00006160"/>
    <w:rsid w:val="00006644"/>
    <w:rsid w:val="00010D69"/>
    <w:rsid w:val="00010E2B"/>
    <w:rsid w:val="000122CD"/>
    <w:rsid w:val="000150BB"/>
    <w:rsid w:val="00015209"/>
    <w:rsid w:val="0001565F"/>
    <w:rsid w:val="00016564"/>
    <w:rsid w:val="00016627"/>
    <w:rsid w:val="00016E03"/>
    <w:rsid w:val="00020862"/>
    <w:rsid w:val="00021254"/>
    <w:rsid w:val="0002317A"/>
    <w:rsid w:val="00023A4D"/>
    <w:rsid w:val="00026796"/>
    <w:rsid w:val="000279A7"/>
    <w:rsid w:val="00027A70"/>
    <w:rsid w:val="00030623"/>
    <w:rsid w:val="00031C51"/>
    <w:rsid w:val="00033A51"/>
    <w:rsid w:val="00033D44"/>
    <w:rsid w:val="00034AF8"/>
    <w:rsid w:val="00035398"/>
    <w:rsid w:val="00036FB9"/>
    <w:rsid w:val="0003779B"/>
    <w:rsid w:val="0004073F"/>
    <w:rsid w:val="00041392"/>
    <w:rsid w:val="00041AB6"/>
    <w:rsid w:val="000429B3"/>
    <w:rsid w:val="000429E5"/>
    <w:rsid w:val="00042FD5"/>
    <w:rsid w:val="00043EE3"/>
    <w:rsid w:val="0004519D"/>
    <w:rsid w:val="00046FD7"/>
    <w:rsid w:val="00050CAA"/>
    <w:rsid w:val="00051392"/>
    <w:rsid w:val="0005270A"/>
    <w:rsid w:val="00054EC4"/>
    <w:rsid w:val="0005668E"/>
    <w:rsid w:val="000568CB"/>
    <w:rsid w:val="000600AA"/>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B2F"/>
    <w:rsid w:val="00080F97"/>
    <w:rsid w:val="000865DD"/>
    <w:rsid w:val="00087421"/>
    <w:rsid w:val="0008751C"/>
    <w:rsid w:val="00087DF7"/>
    <w:rsid w:val="0009053C"/>
    <w:rsid w:val="00091D5F"/>
    <w:rsid w:val="000932C9"/>
    <w:rsid w:val="00095C3C"/>
    <w:rsid w:val="00097167"/>
    <w:rsid w:val="000A0843"/>
    <w:rsid w:val="000A26F7"/>
    <w:rsid w:val="000A2E8E"/>
    <w:rsid w:val="000A5A49"/>
    <w:rsid w:val="000B0D76"/>
    <w:rsid w:val="000B1774"/>
    <w:rsid w:val="000B18D4"/>
    <w:rsid w:val="000B29FE"/>
    <w:rsid w:val="000B51FC"/>
    <w:rsid w:val="000B643D"/>
    <w:rsid w:val="000B7A07"/>
    <w:rsid w:val="000B7DE7"/>
    <w:rsid w:val="000B7F3F"/>
    <w:rsid w:val="000C0C3A"/>
    <w:rsid w:val="000C2BF9"/>
    <w:rsid w:val="000C40C2"/>
    <w:rsid w:val="000C453C"/>
    <w:rsid w:val="000C5E0D"/>
    <w:rsid w:val="000C64FB"/>
    <w:rsid w:val="000C6C06"/>
    <w:rsid w:val="000C79B2"/>
    <w:rsid w:val="000D0D1C"/>
    <w:rsid w:val="000D30A9"/>
    <w:rsid w:val="000D32E0"/>
    <w:rsid w:val="000D3761"/>
    <w:rsid w:val="000D4812"/>
    <w:rsid w:val="000D5672"/>
    <w:rsid w:val="000D5A63"/>
    <w:rsid w:val="000D7CEF"/>
    <w:rsid w:val="000E0472"/>
    <w:rsid w:val="000E0E1A"/>
    <w:rsid w:val="000E11B7"/>
    <w:rsid w:val="000E2AAC"/>
    <w:rsid w:val="000E2ACE"/>
    <w:rsid w:val="000E3175"/>
    <w:rsid w:val="000E453A"/>
    <w:rsid w:val="000E47D3"/>
    <w:rsid w:val="000E5CD5"/>
    <w:rsid w:val="000E6B2F"/>
    <w:rsid w:val="000E6BCF"/>
    <w:rsid w:val="000F2ADE"/>
    <w:rsid w:val="000F3719"/>
    <w:rsid w:val="000F44B6"/>
    <w:rsid w:val="000F5D1D"/>
    <w:rsid w:val="000F683D"/>
    <w:rsid w:val="000F6A89"/>
    <w:rsid w:val="00100FB4"/>
    <w:rsid w:val="00102DD1"/>
    <w:rsid w:val="0010429B"/>
    <w:rsid w:val="0010432B"/>
    <w:rsid w:val="00104726"/>
    <w:rsid w:val="0010486B"/>
    <w:rsid w:val="00104B18"/>
    <w:rsid w:val="00105256"/>
    <w:rsid w:val="0011056D"/>
    <w:rsid w:val="00110B87"/>
    <w:rsid w:val="00112263"/>
    <w:rsid w:val="00114772"/>
    <w:rsid w:val="0011627D"/>
    <w:rsid w:val="0012135F"/>
    <w:rsid w:val="00122F23"/>
    <w:rsid w:val="0012421F"/>
    <w:rsid w:val="00125F2C"/>
    <w:rsid w:val="00126E97"/>
    <w:rsid w:val="001279B0"/>
    <w:rsid w:val="00130D05"/>
    <w:rsid w:val="00131451"/>
    <w:rsid w:val="00133114"/>
    <w:rsid w:val="00133294"/>
    <w:rsid w:val="0013370A"/>
    <w:rsid w:val="0013425E"/>
    <w:rsid w:val="00134616"/>
    <w:rsid w:val="00136CBD"/>
    <w:rsid w:val="00136D6C"/>
    <w:rsid w:val="00140F68"/>
    <w:rsid w:val="00142D58"/>
    <w:rsid w:val="00142E79"/>
    <w:rsid w:val="001434AA"/>
    <w:rsid w:val="0014485F"/>
    <w:rsid w:val="001458F9"/>
    <w:rsid w:val="00147926"/>
    <w:rsid w:val="00151ABD"/>
    <w:rsid w:val="00152245"/>
    <w:rsid w:val="00152D92"/>
    <w:rsid w:val="001539F3"/>
    <w:rsid w:val="001541E6"/>
    <w:rsid w:val="001570E2"/>
    <w:rsid w:val="00160643"/>
    <w:rsid w:val="00161215"/>
    <w:rsid w:val="00162166"/>
    <w:rsid w:val="0016693A"/>
    <w:rsid w:val="001673D4"/>
    <w:rsid w:val="00170EE2"/>
    <w:rsid w:val="00174DC3"/>
    <w:rsid w:val="00175066"/>
    <w:rsid w:val="001757E2"/>
    <w:rsid w:val="00175C90"/>
    <w:rsid w:val="00175D02"/>
    <w:rsid w:val="0017679A"/>
    <w:rsid w:val="001773C5"/>
    <w:rsid w:val="00177628"/>
    <w:rsid w:val="001805E4"/>
    <w:rsid w:val="00180F2A"/>
    <w:rsid w:val="00181582"/>
    <w:rsid w:val="00181ED5"/>
    <w:rsid w:val="00181F1D"/>
    <w:rsid w:val="001856E3"/>
    <w:rsid w:val="00186E46"/>
    <w:rsid w:val="001905BF"/>
    <w:rsid w:val="00190FD8"/>
    <w:rsid w:val="00191A96"/>
    <w:rsid w:val="0019298E"/>
    <w:rsid w:val="00192FE1"/>
    <w:rsid w:val="001934AB"/>
    <w:rsid w:val="001954F8"/>
    <w:rsid w:val="00195EA0"/>
    <w:rsid w:val="00196211"/>
    <w:rsid w:val="00197021"/>
    <w:rsid w:val="001978C8"/>
    <w:rsid w:val="001A2D6D"/>
    <w:rsid w:val="001A4CAA"/>
    <w:rsid w:val="001A52DE"/>
    <w:rsid w:val="001A5641"/>
    <w:rsid w:val="001A5C4C"/>
    <w:rsid w:val="001A613B"/>
    <w:rsid w:val="001A724E"/>
    <w:rsid w:val="001B070A"/>
    <w:rsid w:val="001B0CFE"/>
    <w:rsid w:val="001B1D71"/>
    <w:rsid w:val="001B2E8F"/>
    <w:rsid w:val="001B36D8"/>
    <w:rsid w:val="001B39E4"/>
    <w:rsid w:val="001B7711"/>
    <w:rsid w:val="001C10A2"/>
    <w:rsid w:val="001C1321"/>
    <w:rsid w:val="001C1905"/>
    <w:rsid w:val="001C1A3E"/>
    <w:rsid w:val="001C33D6"/>
    <w:rsid w:val="001C3F4F"/>
    <w:rsid w:val="001C4175"/>
    <w:rsid w:val="001C42FD"/>
    <w:rsid w:val="001C4966"/>
    <w:rsid w:val="001C52FF"/>
    <w:rsid w:val="001C68CD"/>
    <w:rsid w:val="001D14ED"/>
    <w:rsid w:val="001D1651"/>
    <w:rsid w:val="001D215C"/>
    <w:rsid w:val="001D39D4"/>
    <w:rsid w:val="001D4D65"/>
    <w:rsid w:val="001D4F68"/>
    <w:rsid w:val="001D5468"/>
    <w:rsid w:val="001D5EE7"/>
    <w:rsid w:val="001E0B85"/>
    <w:rsid w:val="001E0CAA"/>
    <w:rsid w:val="001E5C14"/>
    <w:rsid w:val="001E71A1"/>
    <w:rsid w:val="001E739F"/>
    <w:rsid w:val="001E78FD"/>
    <w:rsid w:val="001F1178"/>
    <w:rsid w:val="001F21EB"/>
    <w:rsid w:val="001F27D1"/>
    <w:rsid w:val="001F294B"/>
    <w:rsid w:val="00202789"/>
    <w:rsid w:val="00202AD7"/>
    <w:rsid w:val="002034F1"/>
    <w:rsid w:val="00203D43"/>
    <w:rsid w:val="00203EFD"/>
    <w:rsid w:val="00204829"/>
    <w:rsid w:val="00205C34"/>
    <w:rsid w:val="0020650A"/>
    <w:rsid w:val="0021109E"/>
    <w:rsid w:val="002128BC"/>
    <w:rsid w:val="00212CC6"/>
    <w:rsid w:val="00214A12"/>
    <w:rsid w:val="00221226"/>
    <w:rsid w:val="00221FE8"/>
    <w:rsid w:val="00222D98"/>
    <w:rsid w:val="00222EF5"/>
    <w:rsid w:val="00224A78"/>
    <w:rsid w:val="00226FE5"/>
    <w:rsid w:val="002270B9"/>
    <w:rsid w:val="002277A3"/>
    <w:rsid w:val="002278BB"/>
    <w:rsid w:val="00230AD1"/>
    <w:rsid w:val="00232505"/>
    <w:rsid w:val="0023389A"/>
    <w:rsid w:val="002351FF"/>
    <w:rsid w:val="00235202"/>
    <w:rsid w:val="00236124"/>
    <w:rsid w:val="002361D1"/>
    <w:rsid w:val="00237555"/>
    <w:rsid w:val="0024041B"/>
    <w:rsid w:val="0024048F"/>
    <w:rsid w:val="002409FF"/>
    <w:rsid w:val="00240E59"/>
    <w:rsid w:val="0024656A"/>
    <w:rsid w:val="00247144"/>
    <w:rsid w:val="0024776F"/>
    <w:rsid w:val="0025024B"/>
    <w:rsid w:val="0025096F"/>
    <w:rsid w:val="00250E92"/>
    <w:rsid w:val="00252DFE"/>
    <w:rsid w:val="00255B41"/>
    <w:rsid w:val="00255C24"/>
    <w:rsid w:val="00256764"/>
    <w:rsid w:val="002570EE"/>
    <w:rsid w:val="002577DF"/>
    <w:rsid w:val="00260ED3"/>
    <w:rsid w:val="002623CD"/>
    <w:rsid w:val="002624EB"/>
    <w:rsid w:val="00271195"/>
    <w:rsid w:val="00273EE8"/>
    <w:rsid w:val="002745DA"/>
    <w:rsid w:val="002748A9"/>
    <w:rsid w:val="0027728A"/>
    <w:rsid w:val="002819C3"/>
    <w:rsid w:val="00281F27"/>
    <w:rsid w:val="0028497D"/>
    <w:rsid w:val="002859F3"/>
    <w:rsid w:val="00287B2F"/>
    <w:rsid w:val="00287EA2"/>
    <w:rsid w:val="00290CD2"/>
    <w:rsid w:val="002918AB"/>
    <w:rsid w:val="002945E5"/>
    <w:rsid w:val="00295C36"/>
    <w:rsid w:val="00295DCC"/>
    <w:rsid w:val="00296BA0"/>
    <w:rsid w:val="00296E40"/>
    <w:rsid w:val="0029752C"/>
    <w:rsid w:val="002A170A"/>
    <w:rsid w:val="002A17E5"/>
    <w:rsid w:val="002A3E51"/>
    <w:rsid w:val="002A4E00"/>
    <w:rsid w:val="002B0599"/>
    <w:rsid w:val="002B3C4E"/>
    <w:rsid w:val="002B45B0"/>
    <w:rsid w:val="002B49A0"/>
    <w:rsid w:val="002B49D6"/>
    <w:rsid w:val="002B4DDD"/>
    <w:rsid w:val="002B5AEC"/>
    <w:rsid w:val="002B6786"/>
    <w:rsid w:val="002B67E4"/>
    <w:rsid w:val="002B6BE3"/>
    <w:rsid w:val="002B6F66"/>
    <w:rsid w:val="002B798C"/>
    <w:rsid w:val="002C0476"/>
    <w:rsid w:val="002C2774"/>
    <w:rsid w:val="002C2AD2"/>
    <w:rsid w:val="002C399D"/>
    <w:rsid w:val="002C3B38"/>
    <w:rsid w:val="002C52B7"/>
    <w:rsid w:val="002C6B47"/>
    <w:rsid w:val="002C6C5C"/>
    <w:rsid w:val="002D11F2"/>
    <w:rsid w:val="002D208D"/>
    <w:rsid w:val="002D22D5"/>
    <w:rsid w:val="002D2C59"/>
    <w:rsid w:val="002D3499"/>
    <w:rsid w:val="002D43FA"/>
    <w:rsid w:val="002D6235"/>
    <w:rsid w:val="002D7D4A"/>
    <w:rsid w:val="002D7DAD"/>
    <w:rsid w:val="002E03FD"/>
    <w:rsid w:val="002E11EB"/>
    <w:rsid w:val="002E2EEA"/>
    <w:rsid w:val="002E437C"/>
    <w:rsid w:val="002E5418"/>
    <w:rsid w:val="002E7B0F"/>
    <w:rsid w:val="002F0332"/>
    <w:rsid w:val="002F2621"/>
    <w:rsid w:val="002F43EF"/>
    <w:rsid w:val="002F4896"/>
    <w:rsid w:val="002F7456"/>
    <w:rsid w:val="00300E4F"/>
    <w:rsid w:val="00300FA2"/>
    <w:rsid w:val="00303129"/>
    <w:rsid w:val="003038DB"/>
    <w:rsid w:val="00306C84"/>
    <w:rsid w:val="00307EFE"/>
    <w:rsid w:val="003105A0"/>
    <w:rsid w:val="00310A5B"/>
    <w:rsid w:val="00310BF4"/>
    <w:rsid w:val="003118E9"/>
    <w:rsid w:val="00311F7B"/>
    <w:rsid w:val="0031249A"/>
    <w:rsid w:val="00313CC8"/>
    <w:rsid w:val="003145E3"/>
    <w:rsid w:val="003151B0"/>
    <w:rsid w:val="003151F8"/>
    <w:rsid w:val="003156B6"/>
    <w:rsid w:val="00315807"/>
    <w:rsid w:val="00317E67"/>
    <w:rsid w:val="00321CD4"/>
    <w:rsid w:val="003220C3"/>
    <w:rsid w:val="003223F4"/>
    <w:rsid w:val="00325241"/>
    <w:rsid w:val="00325956"/>
    <w:rsid w:val="00327557"/>
    <w:rsid w:val="003339A6"/>
    <w:rsid w:val="00337F56"/>
    <w:rsid w:val="0034320E"/>
    <w:rsid w:val="003437E9"/>
    <w:rsid w:val="00346853"/>
    <w:rsid w:val="00346ECD"/>
    <w:rsid w:val="00347783"/>
    <w:rsid w:val="00350180"/>
    <w:rsid w:val="00351548"/>
    <w:rsid w:val="00351F01"/>
    <w:rsid w:val="003527B9"/>
    <w:rsid w:val="003530D0"/>
    <w:rsid w:val="00353A77"/>
    <w:rsid w:val="00354340"/>
    <w:rsid w:val="003559D2"/>
    <w:rsid w:val="00360860"/>
    <w:rsid w:val="00360A76"/>
    <w:rsid w:val="00361CEF"/>
    <w:rsid w:val="00362CBF"/>
    <w:rsid w:val="003630E3"/>
    <w:rsid w:val="00364C5F"/>
    <w:rsid w:val="003663A2"/>
    <w:rsid w:val="00366D47"/>
    <w:rsid w:val="00370162"/>
    <w:rsid w:val="00370369"/>
    <w:rsid w:val="00371D49"/>
    <w:rsid w:val="00373B23"/>
    <w:rsid w:val="003743C7"/>
    <w:rsid w:val="0037457E"/>
    <w:rsid w:val="00374BE6"/>
    <w:rsid w:val="00377B96"/>
    <w:rsid w:val="00380AF1"/>
    <w:rsid w:val="00380C03"/>
    <w:rsid w:val="0038107B"/>
    <w:rsid w:val="00382871"/>
    <w:rsid w:val="00382FB8"/>
    <w:rsid w:val="003851F2"/>
    <w:rsid w:val="0038600F"/>
    <w:rsid w:val="00386A7E"/>
    <w:rsid w:val="00386DAA"/>
    <w:rsid w:val="00387B99"/>
    <w:rsid w:val="00390AD2"/>
    <w:rsid w:val="00392191"/>
    <w:rsid w:val="003942EC"/>
    <w:rsid w:val="0039530F"/>
    <w:rsid w:val="003A06FF"/>
    <w:rsid w:val="003A0E4E"/>
    <w:rsid w:val="003A106E"/>
    <w:rsid w:val="003A267D"/>
    <w:rsid w:val="003A2B12"/>
    <w:rsid w:val="003A354D"/>
    <w:rsid w:val="003A428C"/>
    <w:rsid w:val="003A55CA"/>
    <w:rsid w:val="003A726B"/>
    <w:rsid w:val="003A7CA5"/>
    <w:rsid w:val="003B09C8"/>
    <w:rsid w:val="003B0F2D"/>
    <w:rsid w:val="003B1263"/>
    <w:rsid w:val="003B1266"/>
    <w:rsid w:val="003B1F7E"/>
    <w:rsid w:val="003B31DB"/>
    <w:rsid w:val="003B3F6D"/>
    <w:rsid w:val="003C1D60"/>
    <w:rsid w:val="003C1FBD"/>
    <w:rsid w:val="003C27AA"/>
    <w:rsid w:val="003D1D9F"/>
    <w:rsid w:val="003D2338"/>
    <w:rsid w:val="003D2A62"/>
    <w:rsid w:val="003D45C0"/>
    <w:rsid w:val="003D570C"/>
    <w:rsid w:val="003E05D6"/>
    <w:rsid w:val="003E1A8D"/>
    <w:rsid w:val="003E404F"/>
    <w:rsid w:val="003E4C86"/>
    <w:rsid w:val="003F1327"/>
    <w:rsid w:val="003F139E"/>
    <w:rsid w:val="003F1E5A"/>
    <w:rsid w:val="003F2967"/>
    <w:rsid w:val="003F2B00"/>
    <w:rsid w:val="003F688F"/>
    <w:rsid w:val="003F6917"/>
    <w:rsid w:val="00400349"/>
    <w:rsid w:val="00401AC8"/>
    <w:rsid w:val="00401B25"/>
    <w:rsid w:val="00401DB2"/>
    <w:rsid w:val="0040272C"/>
    <w:rsid w:val="00402D5F"/>
    <w:rsid w:val="00402D94"/>
    <w:rsid w:val="00406790"/>
    <w:rsid w:val="004210CF"/>
    <w:rsid w:val="0042257E"/>
    <w:rsid w:val="00423BC9"/>
    <w:rsid w:val="00424314"/>
    <w:rsid w:val="0042738A"/>
    <w:rsid w:val="00427405"/>
    <w:rsid w:val="00430875"/>
    <w:rsid w:val="00430926"/>
    <w:rsid w:val="00431DA6"/>
    <w:rsid w:val="00432AB9"/>
    <w:rsid w:val="00432FCD"/>
    <w:rsid w:val="0043312A"/>
    <w:rsid w:val="00433A83"/>
    <w:rsid w:val="0043554C"/>
    <w:rsid w:val="00435AAA"/>
    <w:rsid w:val="00437DE1"/>
    <w:rsid w:val="00440C51"/>
    <w:rsid w:val="00441694"/>
    <w:rsid w:val="00442A6B"/>
    <w:rsid w:val="00443001"/>
    <w:rsid w:val="004457DA"/>
    <w:rsid w:val="00445BDD"/>
    <w:rsid w:val="004513C1"/>
    <w:rsid w:val="0045175A"/>
    <w:rsid w:val="00452A31"/>
    <w:rsid w:val="00452AD9"/>
    <w:rsid w:val="00457427"/>
    <w:rsid w:val="00457ED2"/>
    <w:rsid w:val="00461027"/>
    <w:rsid w:val="004618A3"/>
    <w:rsid w:val="00461CA0"/>
    <w:rsid w:val="00462A16"/>
    <w:rsid w:val="004636AA"/>
    <w:rsid w:val="0046394D"/>
    <w:rsid w:val="00464CE2"/>
    <w:rsid w:val="0046752E"/>
    <w:rsid w:val="004678C6"/>
    <w:rsid w:val="004701EC"/>
    <w:rsid w:val="00471C2D"/>
    <w:rsid w:val="00473207"/>
    <w:rsid w:val="004737AC"/>
    <w:rsid w:val="00475A8C"/>
    <w:rsid w:val="004765D3"/>
    <w:rsid w:val="00477337"/>
    <w:rsid w:val="004813D0"/>
    <w:rsid w:val="00482761"/>
    <w:rsid w:val="00482877"/>
    <w:rsid w:val="00482A8B"/>
    <w:rsid w:val="004832C6"/>
    <w:rsid w:val="00483710"/>
    <w:rsid w:val="00483CD3"/>
    <w:rsid w:val="00484583"/>
    <w:rsid w:val="0048577B"/>
    <w:rsid w:val="00486668"/>
    <w:rsid w:val="00487FEF"/>
    <w:rsid w:val="004900E5"/>
    <w:rsid w:val="00490A97"/>
    <w:rsid w:val="004919FB"/>
    <w:rsid w:val="0049778A"/>
    <w:rsid w:val="004A0D1B"/>
    <w:rsid w:val="004A39AE"/>
    <w:rsid w:val="004A4098"/>
    <w:rsid w:val="004A45B9"/>
    <w:rsid w:val="004A703B"/>
    <w:rsid w:val="004A75C4"/>
    <w:rsid w:val="004A7A3A"/>
    <w:rsid w:val="004B14B8"/>
    <w:rsid w:val="004B1B9C"/>
    <w:rsid w:val="004B7053"/>
    <w:rsid w:val="004B738D"/>
    <w:rsid w:val="004C189D"/>
    <w:rsid w:val="004C20C0"/>
    <w:rsid w:val="004C2A04"/>
    <w:rsid w:val="004C3919"/>
    <w:rsid w:val="004C691E"/>
    <w:rsid w:val="004C7041"/>
    <w:rsid w:val="004C7692"/>
    <w:rsid w:val="004D0409"/>
    <w:rsid w:val="004D0FEE"/>
    <w:rsid w:val="004D4562"/>
    <w:rsid w:val="004D5192"/>
    <w:rsid w:val="004D70EE"/>
    <w:rsid w:val="004E011A"/>
    <w:rsid w:val="004E20C4"/>
    <w:rsid w:val="004E30D7"/>
    <w:rsid w:val="004E45AA"/>
    <w:rsid w:val="004E4CF6"/>
    <w:rsid w:val="004E4E7B"/>
    <w:rsid w:val="004E6633"/>
    <w:rsid w:val="004E6D77"/>
    <w:rsid w:val="004F3CFD"/>
    <w:rsid w:val="004F3DEE"/>
    <w:rsid w:val="004F7FD6"/>
    <w:rsid w:val="005000B0"/>
    <w:rsid w:val="00500DA2"/>
    <w:rsid w:val="00500F47"/>
    <w:rsid w:val="005014E3"/>
    <w:rsid w:val="0050222C"/>
    <w:rsid w:val="00503408"/>
    <w:rsid w:val="005044FE"/>
    <w:rsid w:val="0050507D"/>
    <w:rsid w:val="00505096"/>
    <w:rsid w:val="005065FD"/>
    <w:rsid w:val="00510ABF"/>
    <w:rsid w:val="00511100"/>
    <w:rsid w:val="00514731"/>
    <w:rsid w:val="00515278"/>
    <w:rsid w:val="0051570B"/>
    <w:rsid w:val="005157A4"/>
    <w:rsid w:val="005166CF"/>
    <w:rsid w:val="00517962"/>
    <w:rsid w:val="00521854"/>
    <w:rsid w:val="00522B28"/>
    <w:rsid w:val="00523033"/>
    <w:rsid w:val="0052455C"/>
    <w:rsid w:val="00524AB0"/>
    <w:rsid w:val="0052534A"/>
    <w:rsid w:val="005269C3"/>
    <w:rsid w:val="0053031E"/>
    <w:rsid w:val="00531DE6"/>
    <w:rsid w:val="0053374D"/>
    <w:rsid w:val="005359C9"/>
    <w:rsid w:val="00537997"/>
    <w:rsid w:val="005407D0"/>
    <w:rsid w:val="00540CBF"/>
    <w:rsid w:val="005416D9"/>
    <w:rsid w:val="0054208A"/>
    <w:rsid w:val="00542607"/>
    <w:rsid w:val="005429D7"/>
    <w:rsid w:val="005440D7"/>
    <w:rsid w:val="005444EC"/>
    <w:rsid w:val="005455B1"/>
    <w:rsid w:val="00545A43"/>
    <w:rsid w:val="0054753A"/>
    <w:rsid w:val="00547CE2"/>
    <w:rsid w:val="00547D88"/>
    <w:rsid w:val="00552622"/>
    <w:rsid w:val="0055276B"/>
    <w:rsid w:val="00552C70"/>
    <w:rsid w:val="00553AE8"/>
    <w:rsid w:val="005549A2"/>
    <w:rsid w:val="00555283"/>
    <w:rsid w:val="00556452"/>
    <w:rsid w:val="00556C2C"/>
    <w:rsid w:val="005573D5"/>
    <w:rsid w:val="0056000A"/>
    <w:rsid w:val="0056016A"/>
    <w:rsid w:val="00560CAD"/>
    <w:rsid w:val="0056177B"/>
    <w:rsid w:val="005636DC"/>
    <w:rsid w:val="00565C9E"/>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3E6E"/>
    <w:rsid w:val="005942A3"/>
    <w:rsid w:val="00596C74"/>
    <w:rsid w:val="005973FF"/>
    <w:rsid w:val="00597F65"/>
    <w:rsid w:val="005A3224"/>
    <w:rsid w:val="005A3BCA"/>
    <w:rsid w:val="005A4251"/>
    <w:rsid w:val="005A436A"/>
    <w:rsid w:val="005A4BD0"/>
    <w:rsid w:val="005A5C03"/>
    <w:rsid w:val="005A5DF6"/>
    <w:rsid w:val="005B1335"/>
    <w:rsid w:val="005B1869"/>
    <w:rsid w:val="005B1B52"/>
    <w:rsid w:val="005B1BD8"/>
    <w:rsid w:val="005B24AD"/>
    <w:rsid w:val="005B541B"/>
    <w:rsid w:val="005B6720"/>
    <w:rsid w:val="005C0979"/>
    <w:rsid w:val="005C2897"/>
    <w:rsid w:val="005C418F"/>
    <w:rsid w:val="005C494F"/>
    <w:rsid w:val="005C785A"/>
    <w:rsid w:val="005C7EDA"/>
    <w:rsid w:val="005D13E2"/>
    <w:rsid w:val="005D2432"/>
    <w:rsid w:val="005D3CAC"/>
    <w:rsid w:val="005E256A"/>
    <w:rsid w:val="005E33B8"/>
    <w:rsid w:val="005E392B"/>
    <w:rsid w:val="005E6C07"/>
    <w:rsid w:val="005E6F07"/>
    <w:rsid w:val="005E727C"/>
    <w:rsid w:val="005E7A52"/>
    <w:rsid w:val="005F04B4"/>
    <w:rsid w:val="005F10BE"/>
    <w:rsid w:val="005F1354"/>
    <w:rsid w:val="005F4D53"/>
    <w:rsid w:val="005F6911"/>
    <w:rsid w:val="006010C6"/>
    <w:rsid w:val="00602513"/>
    <w:rsid w:val="006027A8"/>
    <w:rsid w:val="00603259"/>
    <w:rsid w:val="00603E7A"/>
    <w:rsid w:val="00604597"/>
    <w:rsid w:val="00607378"/>
    <w:rsid w:val="00607DBB"/>
    <w:rsid w:val="00607FED"/>
    <w:rsid w:val="00612A61"/>
    <w:rsid w:val="0061383A"/>
    <w:rsid w:val="0061469D"/>
    <w:rsid w:val="00614C7D"/>
    <w:rsid w:val="006175C4"/>
    <w:rsid w:val="006177C0"/>
    <w:rsid w:val="00617C95"/>
    <w:rsid w:val="006220AA"/>
    <w:rsid w:val="006226E9"/>
    <w:rsid w:val="006231A0"/>
    <w:rsid w:val="00623FE6"/>
    <w:rsid w:val="006269B5"/>
    <w:rsid w:val="00627CD9"/>
    <w:rsid w:val="00630062"/>
    <w:rsid w:val="00630192"/>
    <w:rsid w:val="0063028D"/>
    <w:rsid w:val="0063445C"/>
    <w:rsid w:val="00634A3A"/>
    <w:rsid w:val="00635DC0"/>
    <w:rsid w:val="00636103"/>
    <w:rsid w:val="00636EE9"/>
    <w:rsid w:val="00643BB4"/>
    <w:rsid w:val="006443E1"/>
    <w:rsid w:val="00645D57"/>
    <w:rsid w:val="00650613"/>
    <w:rsid w:val="00654A04"/>
    <w:rsid w:val="00654BF7"/>
    <w:rsid w:val="00654F57"/>
    <w:rsid w:val="00655B73"/>
    <w:rsid w:val="006570D2"/>
    <w:rsid w:val="00657CA7"/>
    <w:rsid w:val="006619B6"/>
    <w:rsid w:val="006624D0"/>
    <w:rsid w:val="00664A71"/>
    <w:rsid w:val="00665739"/>
    <w:rsid w:val="00665BF3"/>
    <w:rsid w:val="0066672D"/>
    <w:rsid w:val="00667C3D"/>
    <w:rsid w:val="006711D9"/>
    <w:rsid w:val="00673642"/>
    <w:rsid w:val="00673A59"/>
    <w:rsid w:val="00675E08"/>
    <w:rsid w:val="006771CC"/>
    <w:rsid w:val="00685E6B"/>
    <w:rsid w:val="006936BC"/>
    <w:rsid w:val="006950B6"/>
    <w:rsid w:val="00695334"/>
    <w:rsid w:val="00695D9F"/>
    <w:rsid w:val="00695DB5"/>
    <w:rsid w:val="006964B6"/>
    <w:rsid w:val="0069672E"/>
    <w:rsid w:val="00696C2C"/>
    <w:rsid w:val="006A0B87"/>
    <w:rsid w:val="006A1CA0"/>
    <w:rsid w:val="006A2388"/>
    <w:rsid w:val="006A2A96"/>
    <w:rsid w:val="006A5877"/>
    <w:rsid w:val="006A5F41"/>
    <w:rsid w:val="006A7553"/>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4DE4"/>
    <w:rsid w:val="006D5F27"/>
    <w:rsid w:val="006D6831"/>
    <w:rsid w:val="006D6A45"/>
    <w:rsid w:val="006D7378"/>
    <w:rsid w:val="006E1EFD"/>
    <w:rsid w:val="006E48BE"/>
    <w:rsid w:val="006E5343"/>
    <w:rsid w:val="006E6E93"/>
    <w:rsid w:val="006F1537"/>
    <w:rsid w:val="006F1A34"/>
    <w:rsid w:val="006F1BB4"/>
    <w:rsid w:val="006F241B"/>
    <w:rsid w:val="006F2554"/>
    <w:rsid w:val="006F289A"/>
    <w:rsid w:val="006F30F4"/>
    <w:rsid w:val="006F371E"/>
    <w:rsid w:val="006F46C6"/>
    <w:rsid w:val="006F5401"/>
    <w:rsid w:val="0070211E"/>
    <w:rsid w:val="007037FB"/>
    <w:rsid w:val="00710BD1"/>
    <w:rsid w:val="007111C5"/>
    <w:rsid w:val="00714CE1"/>
    <w:rsid w:val="00716673"/>
    <w:rsid w:val="007169CD"/>
    <w:rsid w:val="00716ADA"/>
    <w:rsid w:val="00717C59"/>
    <w:rsid w:val="0072115B"/>
    <w:rsid w:val="00721559"/>
    <w:rsid w:val="00724588"/>
    <w:rsid w:val="007246F6"/>
    <w:rsid w:val="0072484F"/>
    <w:rsid w:val="00727D27"/>
    <w:rsid w:val="00730464"/>
    <w:rsid w:val="00730695"/>
    <w:rsid w:val="00731423"/>
    <w:rsid w:val="00732241"/>
    <w:rsid w:val="00733688"/>
    <w:rsid w:val="00734ED8"/>
    <w:rsid w:val="0073513C"/>
    <w:rsid w:val="007363FD"/>
    <w:rsid w:val="00737AEE"/>
    <w:rsid w:val="00737FC0"/>
    <w:rsid w:val="00740467"/>
    <w:rsid w:val="00741BCE"/>
    <w:rsid w:val="007422B9"/>
    <w:rsid w:val="00742BFD"/>
    <w:rsid w:val="00742CE0"/>
    <w:rsid w:val="007439C7"/>
    <w:rsid w:val="007457E1"/>
    <w:rsid w:val="00745AC9"/>
    <w:rsid w:val="007462CB"/>
    <w:rsid w:val="007477CA"/>
    <w:rsid w:val="0075055A"/>
    <w:rsid w:val="007505CA"/>
    <w:rsid w:val="00750E2A"/>
    <w:rsid w:val="00751CFE"/>
    <w:rsid w:val="007532EA"/>
    <w:rsid w:val="00756717"/>
    <w:rsid w:val="00757E37"/>
    <w:rsid w:val="00760FD1"/>
    <w:rsid w:val="0076278C"/>
    <w:rsid w:val="00762AD8"/>
    <w:rsid w:val="00762C5D"/>
    <w:rsid w:val="007636B1"/>
    <w:rsid w:val="00763A04"/>
    <w:rsid w:val="00763EAD"/>
    <w:rsid w:val="007644AE"/>
    <w:rsid w:val="00765D7D"/>
    <w:rsid w:val="00766CC9"/>
    <w:rsid w:val="00767847"/>
    <w:rsid w:val="0077086C"/>
    <w:rsid w:val="0077165F"/>
    <w:rsid w:val="00774055"/>
    <w:rsid w:val="00781CD7"/>
    <w:rsid w:val="00781CE0"/>
    <w:rsid w:val="007821BE"/>
    <w:rsid w:val="007828ED"/>
    <w:rsid w:val="0078578B"/>
    <w:rsid w:val="00785FE5"/>
    <w:rsid w:val="00786B98"/>
    <w:rsid w:val="00787181"/>
    <w:rsid w:val="007914DE"/>
    <w:rsid w:val="007920EC"/>
    <w:rsid w:val="00792E08"/>
    <w:rsid w:val="007959F3"/>
    <w:rsid w:val="00795C51"/>
    <w:rsid w:val="00796B4A"/>
    <w:rsid w:val="00797A13"/>
    <w:rsid w:val="007A069A"/>
    <w:rsid w:val="007A09C1"/>
    <w:rsid w:val="007A1789"/>
    <w:rsid w:val="007A35FF"/>
    <w:rsid w:val="007A396B"/>
    <w:rsid w:val="007A40E2"/>
    <w:rsid w:val="007B6A21"/>
    <w:rsid w:val="007B75EF"/>
    <w:rsid w:val="007B7644"/>
    <w:rsid w:val="007C000D"/>
    <w:rsid w:val="007C0BAB"/>
    <w:rsid w:val="007C2F35"/>
    <w:rsid w:val="007C2FC3"/>
    <w:rsid w:val="007C3773"/>
    <w:rsid w:val="007C6066"/>
    <w:rsid w:val="007D2539"/>
    <w:rsid w:val="007D33C4"/>
    <w:rsid w:val="007D5A32"/>
    <w:rsid w:val="007D5D1D"/>
    <w:rsid w:val="007D6648"/>
    <w:rsid w:val="007D66A2"/>
    <w:rsid w:val="007E0056"/>
    <w:rsid w:val="007E0167"/>
    <w:rsid w:val="007E0205"/>
    <w:rsid w:val="007E0F5F"/>
    <w:rsid w:val="007E1081"/>
    <w:rsid w:val="007E3FB0"/>
    <w:rsid w:val="007E4478"/>
    <w:rsid w:val="007E5707"/>
    <w:rsid w:val="007E6FE6"/>
    <w:rsid w:val="007E79F7"/>
    <w:rsid w:val="007F02D2"/>
    <w:rsid w:val="007F067F"/>
    <w:rsid w:val="007F0BF3"/>
    <w:rsid w:val="007F1330"/>
    <w:rsid w:val="007F19D0"/>
    <w:rsid w:val="007F2334"/>
    <w:rsid w:val="007F3055"/>
    <w:rsid w:val="007F3380"/>
    <w:rsid w:val="007F34E6"/>
    <w:rsid w:val="007F34F3"/>
    <w:rsid w:val="007F3D63"/>
    <w:rsid w:val="007F532F"/>
    <w:rsid w:val="007F62A1"/>
    <w:rsid w:val="00800042"/>
    <w:rsid w:val="00801905"/>
    <w:rsid w:val="00802305"/>
    <w:rsid w:val="0080279C"/>
    <w:rsid w:val="00802C45"/>
    <w:rsid w:val="008040DA"/>
    <w:rsid w:val="008043BE"/>
    <w:rsid w:val="008060B9"/>
    <w:rsid w:val="008069D5"/>
    <w:rsid w:val="00810333"/>
    <w:rsid w:val="00810959"/>
    <w:rsid w:val="0081203B"/>
    <w:rsid w:val="00812E0F"/>
    <w:rsid w:val="00814858"/>
    <w:rsid w:val="008162AD"/>
    <w:rsid w:val="00816630"/>
    <w:rsid w:val="008167F5"/>
    <w:rsid w:val="00817924"/>
    <w:rsid w:val="00824B7D"/>
    <w:rsid w:val="008256F7"/>
    <w:rsid w:val="008258C6"/>
    <w:rsid w:val="00825E40"/>
    <w:rsid w:val="00827636"/>
    <w:rsid w:val="00830B57"/>
    <w:rsid w:val="00832150"/>
    <w:rsid w:val="008331A7"/>
    <w:rsid w:val="008351EC"/>
    <w:rsid w:val="00836A7C"/>
    <w:rsid w:val="00837A6B"/>
    <w:rsid w:val="00840CE7"/>
    <w:rsid w:val="00843138"/>
    <w:rsid w:val="008432E5"/>
    <w:rsid w:val="008434F7"/>
    <w:rsid w:val="00846CE4"/>
    <w:rsid w:val="00846D9B"/>
    <w:rsid w:val="008472CB"/>
    <w:rsid w:val="008475C7"/>
    <w:rsid w:val="0085054A"/>
    <w:rsid w:val="008512CE"/>
    <w:rsid w:val="00851D49"/>
    <w:rsid w:val="008520CA"/>
    <w:rsid w:val="008533B4"/>
    <w:rsid w:val="0085683D"/>
    <w:rsid w:val="00856956"/>
    <w:rsid w:val="00856E66"/>
    <w:rsid w:val="00857D9E"/>
    <w:rsid w:val="0086046C"/>
    <w:rsid w:val="00861827"/>
    <w:rsid w:val="00863131"/>
    <w:rsid w:val="008637F3"/>
    <w:rsid w:val="00864DD9"/>
    <w:rsid w:val="008678D2"/>
    <w:rsid w:val="0087396C"/>
    <w:rsid w:val="0087486D"/>
    <w:rsid w:val="00877178"/>
    <w:rsid w:val="00880594"/>
    <w:rsid w:val="00881051"/>
    <w:rsid w:val="008817EC"/>
    <w:rsid w:val="00882A0A"/>
    <w:rsid w:val="00884EF6"/>
    <w:rsid w:val="0088610E"/>
    <w:rsid w:val="008913FB"/>
    <w:rsid w:val="00891B8F"/>
    <w:rsid w:val="00892789"/>
    <w:rsid w:val="00892891"/>
    <w:rsid w:val="00893DDD"/>
    <w:rsid w:val="0089485B"/>
    <w:rsid w:val="008956DD"/>
    <w:rsid w:val="00895C1B"/>
    <w:rsid w:val="008A4AC7"/>
    <w:rsid w:val="008A502A"/>
    <w:rsid w:val="008A58E3"/>
    <w:rsid w:val="008A6E18"/>
    <w:rsid w:val="008B2026"/>
    <w:rsid w:val="008B70E8"/>
    <w:rsid w:val="008C243F"/>
    <w:rsid w:val="008C2E5C"/>
    <w:rsid w:val="008C4DB8"/>
    <w:rsid w:val="008C5033"/>
    <w:rsid w:val="008C6F0E"/>
    <w:rsid w:val="008D002A"/>
    <w:rsid w:val="008D0378"/>
    <w:rsid w:val="008D1587"/>
    <w:rsid w:val="008D168B"/>
    <w:rsid w:val="008D196D"/>
    <w:rsid w:val="008D2A2A"/>
    <w:rsid w:val="008D2E99"/>
    <w:rsid w:val="008D7ADD"/>
    <w:rsid w:val="008E0C47"/>
    <w:rsid w:val="008E12B7"/>
    <w:rsid w:val="008E382A"/>
    <w:rsid w:val="008E41BA"/>
    <w:rsid w:val="008E42F1"/>
    <w:rsid w:val="008E6215"/>
    <w:rsid w:val="008E6409"/>
    <w:rsid w:val="008E7077"/>
    <w:rsid w:val="008F15DA"/>
    <w:rsid w:val="008F3831"/>
    <w:rsid w:val="008F4F7D"/>
    <w:rsid w:val="008F66C9"/>
    <w:rsid w:val="009000F7"/>
    <w:rsid w:val="00900409"/>
    <w:rsid w:val="00901944"/>
    <w:rsid w:val="009020DC"/>
    <w:rsid w:val="00903D81"/>
    <w:rsid w:val="00907A64"/>
    <w:rsid w:val="009116F1"/>
    <w:rsid w:val="009118D0"/>
    <w:rsid w:val="00911B21"/>
    <w:rsid w:val="009120C4"/>
    <w:rsid w:val="00912376"/>
    <w:rsid w:val="00912D91"/>
    <w:rsid w:val="00912DC4"/>
    <w:rsid w:val="009132BB"/>
    <w:rsid w:val="009135D7"/>
    <w:rsid w:val="00917D33"/>
    <w:rsid w:val="009219FC"/>
    <w:rsid w:val="00921FAB"/>
    <w:rsid w:val="009232FE"/>
    <w:rsid w:val="00924129"/>
    <w:rsid w:val="0092470F"/>
    <w:rsid w:val="00924C32"/>
    <w:rsid w:val="00924E6E"/>
    <w:rsid w:val="009252F1"/>
    <w:rsid w:val="0092554B"/>
    <w:rsid w:val="009275CF"/>
    <w:rsid w:val="009317CA"/>
    <w:rsid w:val="009327E8"/>
    <w:rsid w:val="00933072"/>
    <w:rsid w:val="00933D36"/>
    <w:rsid w:val="009349F6"/>
    <w:rsid w:val="00936439"/>
    <w:rsid w:val="00936490"/>
    <w:rsid w:val="00937884"/>
    <w:rsid w:val="00937BC2"/>
    <w:rsid w:val="0094050B"/>
    <w:rsid w:val="0094383B"/>
    <w:rsid w:val="00944427"/>
    <w:rsid w:val="0094452D"/>
    <w:rsid w:val="00944A09"/>
    <w:rsid w:val="00945333"/>
    <w:rsid w:val="00945771"/>
    <w:rsid w:val="00947F81"/>
    <w:rsid w:val="00953818"/>
    <w:rsid w:val="00954EA1"/>
    <w:rsid w:val="0095527C"/>
    <w:rsid w:val="00957297"/>
    <w:rsid w:val="00957936"/>
    <w:rsid w:val="0096019F"/>
    <w:rsid w:val="0096160D"/>
    <w:rsid w:val="00961DBA"/>
    <w:rsid w:val="009620AE"/>
    <w:rsid w:val="00962324"/>
    <w:rsid w:val="00963C6F"/>
    <w:rsid w:val="009642CC"/>
    <w:rsid w:val="009667A3"/>
    <w:rsid w:val="009674AD"/>
    <w:rsid w:val="00967F68"/>
    <w:rsid w:val="009721BE"/>
    <w:rsid w:val="00973655"/>
    <w:rsid w:val="009808D7"/>
    <w:rsid w:val="00980D17"/>
    <w:rsid w:val="00981707"/>
    <w:rsid w:val="009830CB"/>
    <w:rsid w:val="00983CA9"/>
    <w:rsid w:val="0098450D"/>
    <w:rsid w:val="009901F2"/>
    <w:rsid w:val="009908AD"/>
    <w:rsid w:val="009921DA"/>
    <w:rsid w:val="0099339C"/>
    <w:rsid w:val="00993EE6"/>
    <w:rsid w:val="0099576F"/>
    <w:rsid w:val="009A08B2"/>
    <w:rsid w:val="009A0F91"/>
    <w:rsid w:val="009A2CCB"/>
    <w:rsid w:val="009A344C"/>
    <w:rsid w:val="009A3690"/>
    <w:rsid w:val="009A5590"/>
    <w:rsid w:val="009A7CEB"/>
    <w:rsid w:val="009B01C9"/>
    <w:rsid w:val="009B081D"/>
    <w:rsid w:val="009B2008"/>
    <w:rsid w:val="009B21A3"/>
    <w:rsid w:val="009B381A"/>
    <w:rsid w:val="009B3D29"/>
    <w:rsid w:val="009B64D8"/>
    <w:rsid w:val="009C03FD"/>
    <w:rsid w:val="009C2103"/>
    <w:rsid w:val="009C2D18"/>
    <w:rsid w:val="009C2E2A"/>
    <w:rsid w:val="009C4BA4"/>
    <w:rsid w:val="009C5F87"/>
    <w:rsid w:val="009D065A"/>
    <w:rsid w:val="009D332D"/>
    <w:rsid w:val="009D4871"/>
    <w:rsid w:val="009D6377"/>
    <w:rsid w:val="009D6637"/>
    <w:rsid w:val="009D6E27"/>
    <w:rsid w:val="009D71E0"/>
    <w:rsid w:val="009D7282"/>
    <w:rsid w:val="009E00B2"/>
    <w:rsid w:val="009E09B5"/>
    <w:rsid w:val="009E1629"/>
    <w:rsid w:val="009E34AC"/>
    <w:rsid w:val="009E39E6"/>
    <w:rsid w:val="009E7F9D"/>
    <w:rsid w:val="009F1233"/>
    <w:rsid w:val="009F127E"/>
    <w:rsid w:val="009F4572"/>
    <w:rsid w:val="009F5031"/>
    <w:rsid w:val="009F6572"/>
    <w:rsid w:val="009F6B60"/>
    <w:rsid w:val="009F6FA0"/>
    <w:rsid w:val="00A01D53"/>
    <w:rsid w:val="00A03D91"/>
    <w:rsid w:val="00A04CBE"/>
    <w:rsid w:val="00A05053"/>
    <w:rsid w:val="00A05139"/>
    <w:rsid w:val="00A05E81"/>
    <w:rsid w:val="00A06B55"/>
    <w:rsid w:val="00A10955"/>
    <w:rsid w:val="00A1230D"/>
    <w:rsid w:val="00A13AE4"/>
    <w:rsid w:val="00A141A0"/>
    <w:rsid w:val="00A16840"/>
    <w:rsid w:val="00A16D6A"/>
    <w:rsid w:val="00A17218"/>
    <w:rsid w:val="00A174DD"/>
    <w:rsid w:val="00A228F0"/>
    <w:rsid w:val="00A235CB"/>
    <w:rsid w:val="00A237CE"/>
    <w:rsid w:val="00A31113"/>
    <w:rsid w:val="00A319FC"/>
    <w:rsid w:val="00A3465D"/>
    <w:rsid w:val="00A34BE8"/>
    <w:rsid w:val="00A40195"/>
    <w:rsid w:val="00A40286"/>
    <w:rsid w:val="00A42C61"/>
    <w:rsid w:val="00A44ED6"/>
    <w:rsid w:val="00A45A42"/>
    <w:rsid w:val="00A47E2C"/>
    <w:rsid w:val="00A50C38"/>
    <w:rsid w:val="00A50E81"/>
    <w:rsid w:val="00A5121F"/>
    <w:rsid w:val="00A519DD"/>
    <w:rsid w:val="00A51FB1"/>
    <w:rsid w:val="00A52956"/>
    <w:rsid w:val="00A52AFC"/>
    <w:rsid w:val="00A54C6D"/>
    <w:rsid w:val="00A54FE9"/>
    <w:rsid w:val="00A55F17"/>
    <w:rsid w:val="00A5657E"/>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C44"/>
    <w:rsid w:val="00AA15FA"/>
    <w:rsid w:val="00AA2645"/>
    <w:rsid w:val="00AA37B7"/>
    <w:rsid w:val="00AA655C"/>
    <w:rsid w:val="00AA7932"/>
    <w:rsid w:val="00AB0F5B"/>
    <w:rsid w:val="00AB2143"/>
    <w:rsid w:val="00AB2A95"/>
    <w:rsid w:val="00AB583C"/>
    <w:rsid w:val="00AB6837"/>
    <w:rsid w:val="00AC0E23"/>
    <w:rsid w:val="00AC19FA"/>
    <w:rsid w:val="00AC3C2E"/>
    <w:rsid w:val="00AC6521"/>
    <w:rsid w:val="00AC7879"/>
    <w:rsid w:val="00AC7BD8"/>
    <w:rsid w:val="00AD191D"/>
    <w:rsid w:val="00AD1A0B"/>
    <w:rsid w:val="00AD3BA8"/>
    <w:rsid w:val="00AD40BA"/>
    <w:rsid w:val="00AD6882"/>
    <w:rsid w:val="00AD7228"/>
    <w:rsid w:val="00AD77A5"/>
    <w:rsid w:val="00AE083C"/>
    <w:rsid w:val="00AE2917"/>
    <w:rsid w:val="00AE4ABC"/>
    <w:rsid w:val="00AE4ECE"/>
    <w:rsid w:val="00AE4F8B"/>
    <w:rsid w:val="00AE55DA"/>
    <w:rsid w:val="00AE5781"/>
    <w:rsid w:val="00AF13B1"/>
    <w:rsid w:val="00AF14BB"/>
    <w:rsid w:val="00AF26DC"/>
    <w:rsid w:val="00AF4AB2"/>
    <w:rsid w:val="00AF607C"/>
    <w:rsid w:val="00AF684B"/>
    <w:rsid w:val="00AF73DD"/>
    <w:rsid w:val="00B003FC"/>
    <w:rsid w:val="00B013DD"/>
    <w:rsid w:val="00B016B6"/>
    <w:rsid w:val="00B01960"/>
    <w:rsid w:val="00B0357A"/>
    <w:rsid w:val="00B058D7"/>
    <w:rsid w:val="00B0604E"/>
    <w:rsid w:val="00B10B30"/>
    <w:rsid w:val="00B11552"/>
    <w:rsid w:val="00B125DB"/>
    <w:rsid w:val="00B155DA"/>
    <w:rsid w:val="00B170BA"/>
    <w:rsid w:val="00B2184A"/>
    <w:rsid w:val="00B218E5"/>
    <w:rsid w:val="00B2610F"/>
    <w:rsid w:val="00B2638B"/>
    <w:rsid w:val="00B26981"/>
    <w:rsid w:val="00B26D58"/>
    <w:rsid w:val="00B277E3"/>
    <w:rsid w:val="00B34400"/>
    <w:rsid w:val="00B3557C"/>
    <w:rsid w:val="00B3583E"/>
    <w:rsid w:val="00B35D59"/>
    <w:rsid w:val="00B35E53"/>
    <w:rsid w:val="00B36C24"/>
    <w:rsid w:val="00B3701B"/>
    <w:rsid w:val="00B406D2"/>
    <w:rsid w:val="00B42676"/>
    <w:rsid w:val="00B44987"/>
    <w:rsid w:val="00B45B62"/>
    <w:rsid w:val="00B45DAD"/>
    <w:rsid w:val="00B51638"/>
    <w:rsid w:val="00B5239D"/>
    <w:rsid w:val="00B53253"/>
    <w:rsid w:val="00B552D6"/>
    <w:rsid w:val="00B56D0F"/>
    <w:rsid w:val="00B56D7F"/>
    <w:rsid w:val="00B57F40"/>
    <w:rsid w:val="00B623A9"/>
    <w:rsid w:val="00B63AAD"/>
    <w:rsid w:val="00B64155"/>
    <w:rsid w:val="00B6476F"/>
    <w:rsid w:val="00B65C94"/>
    <w:rsid w:val="00B670D6"/>
    <w:rsid w:val="00B6755D"/>
    <w:rsid w:val="00B67CF1"/>
    <w:rsid w:val="00B70B31"/>
    <w:rsid w:val="00B727F7"/>
    <w:rsid w:val="00B73651"/>
    <w:rsid w:val="00B736B4"/>
    <w:rsid w:val="00B73ACD"/>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13AA"/>
    <w:rsid w:val="00B9388A"/>
    <w:rsid w:val="00B939B7"/>
    <w:rsid w:val="00B95D64"/>
    <w:rsid w:val="00BA005F"/>
    <w:rsid w:val="00BA1061"/>
    <w:rsid w:val="00BA1887"/>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201D"/>
    <w:rsid w:val="00BC3092"/>
    <w:rsid w:val="00BC3D7B"/>
    <w:rsid w:val="00BC49BC"/>
    <w:rsid w:val="00BD13D1"/>
    <w:rsid w:val="00BD1E0D"/>
    <w:rsid w:val="00BD4836"/>
    <w:rsid w:val="00BD4E89"/>
    <w:rsid w:val="00BD75D6"/>
    <w:rsid w:val="00BE2FA0"/>
    <w:rsid w:val="00BE60A9"/>
    <w:rsid w:val="00BE6445"/>
    <w:rsid w:val="00BE7FB0"/>
    <w:rsid w:val="00BF0120"/>
    <w:rsid w:val="00BF29AC"/>
    <w:rsid w:val="00BF2C79"/>
    <w:rsid w:val="00BF4480"/>
    <w:rsid w:val="00BF59C1"/>
    <w:rsid w:val="00BF6099"/>
    <w:rsid w:val="00BF6CBE"/>
    <w:rsid w:val="00BF750E"/>
    <w:rsid w:val="00C0009E"/>
    <w:rsid w:val="00C01555"/>
    <w:rsid w:val="00C10D70"/>
    <w:rsid w:val="00C10DBE"/>
    <w:rsid w:val="00C11582"/>
    <w:rsid w:val="00C1179C"/>
    <w:rsid w:val="00C142A1"/>
    <w:rsid w:val="00C17CAD"/>
    <w:rsid w:val="00C20A51"/>
    <w:rsid w:val="00C219FF"/>
    <w:rsid w:val="00C23633"/>
    <w:rsid w:val="00C25054"/>
    <w:rsid w:val="00C25934"/>
    <w:rsid w:val="00C305B6"/>
    <w:rsid w:val="00C31960"/>
    <w:rsid w:val="00C31D96"/>
    <w:rsid w:val="00C33275"/>
    <w:rsid w:val="00C336EE"/>
    <w:rsid w:val="00C337F4"/>
    <w:rsid w:val="00C33955"/>
    <w:rsid w:val="00C33BA6"/>
    <w:rsid w:val="00C33EE7"/>
    <w:rsid w:val="00C33FF1"/>
    <w:rsid w:val="00C34D4B"/>
    <w:rsid w:val="00C352D7"/>
    <w:rsid w:val="00C417B8"/>
    <w:rsid w:val="00C43735"/>
    <w:rsid w:val="00C439A6"/>
    <w:rsid w:val="00C44E1E"/>
    <w:rsid w:val="00C4510E"/>
    <w:rsid w:val="00C461EF"/>
    <w:rsid w:val="00C46F8F"/>
    <w:rsid w:val="00C47954"/>
    <w:rsid w:val="00C500F4"/>
    <w:rsid w:val="00C50C4C"/>
    <w:rsid w:val="00C526BD"/>
    <w:rsid w:val="00C528D1"/>
    <w:rsid w:val="00C52CCB"/>
    <w:rsid w:val="00C534A1"/>
    <w:rsid w:val="00C53A1F"/>
    <w:rsid w:val="00C60AEA"/>
    <w:rsid w:val="00C62ADD"/>
    <w:rsid w:val="00C645CF"/>
    <w:rsid w:val="00C6544C"/>
    <w:rsid w:val="00C658C2"/>
    <w:rsid w:val="00C66DBC"/>
    <w:rsid w:val="00C7041A"/>
    <w:rsid w:val="00C7074E"/>
    <w:rsid w:val="00C70962"/>
    <w:rsid w:val="00C70ADE"/>
    <w:rsid w:val="00C71CE3"/>
    <w:rsid w:val="00C72CCC"/>
    <w:rsid w:val="00C736AF"/>
    <w:rsid w:val="00C74DC4"/>
    <w:rsid w:val="00C75384"/>
    <w:rsid w:val="00C7564A"/>
    <w:rsid w:val="00C759F3"/>
    <w:rsid w:val="00C75CFD"/>
    <w:rsid w:val="00C76682"/>
    <w:rsid w:val="00C80C7A"/>
    <w:rsid w:val="00C81239"/>
    <w:rsid w:val="00C81EB2"/>
    <w:rsid w:val="00C826C8"/>
    <w:rsid w:val="00C82E7F"/>
    <w:rsid w:val="00C83416"/>
    <w:rsid w:val="00C902AF"/>
    <w:rsid w:val="00C91BF9"/>
    <w:rsid w:val="00C92511"/>
    <w:rsid w:val="00C96539"/>
    <w:rsid w:val="00C9664D"/>
    <w:rsid w:val="00CA3B71"/>
    <w:rsid w:val="00CA44AE"/>
    <w:rsid w:val="00CA522D"/>
    <w:rsid w:val="00CA7B6E"/>
    <w:rsid w:val="00CB0CAE"/>
    <w:rsid w:val="00CB1DD7"/>
    <w:rsid w:val="00CB52A7"/>
    <w:rsid w:val="00CB7D4F"/>
    <w:rsid w:val="00CC0C7E"/>
    <w:rsid w:val="00CC1D2F"/>
    <w:rsid w:val="00CC5D82"/>
    <w:rsid w:val="00CD15A5"/>
    <w:rsid w:val="00CD41C4"/>
    <w:rsid w:val="00CD605D"/>
    <w:rsid w:val="00CD6AE7"/>
    <w:rsid w:val="00CE1B85"/>
    <w:rsid w:val="00CE5DAB"/>
    <w:rsid w:val="00CF032B"/>
    <w:rsid w:val="00CF382A"/>
    <w:rsid w:val="00CF52A1"/>
    <w:rsid w:val="00CF5517"/>
    <w:rsid w:val="00CF5D2F"/>
    <w:rsid w:val="00CF6827"/>
    <w:rsid w:val="00CF6AC5"/>
    <w:rsid w:val="00CF7564"/>
    <w:rsid w:val="00D00F7D"/>
    <w:rsid w:val="00D02B6E"/>
    <w:rsid w:val="00D04444"/>
    <w:rsid w:val="00D063F1"/>
    <w:rsid w:val="00D07CE0"/>
    <w:rsid w:val="00D07F32"/>
    <w:rsid w:val="00D118F5"/>
    <w:rsid w:val="00D14E76"/>
    <w:rsid w:val="00D155D6"/>
    <w:rsid w:val="00D16642"/>
    <w:rsid w:val="00D21803"/>
    <w:rsid w:val="00D25912"/>
    <w:rsid w:val="00D26E17"/>
    <w:rsid w:val="00D30532"/>
    <w:rsid w:val="00D30D84"/>
    <w:rsid w:val="00D339C0"/>
    <w:rsid w:val="00D36457"/>
    <w:rsid w:val="00D405B1"/>
    <w:rsid w:val="00D405BC"/>
    <w:rsid w:val="00D40A02"/>
    <w:rsid w:val="00D40A3A"/>
    <w:rsid w:val="00D40CDE"/>
    <w:rsid w:val="00D41A5A"/>
    <w:rsid w:val="00D41D1C"/>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326"/>
    <w:rsid w:val="00D70DB8"/>
    <w:rsid w:val="00D735A6"/>
    <w:rsid w:val="00D749A6"/>
    <w:rsid w:val="00D749CD"/>
    <w:rsid w:val="00D75850"/>
    <w:rsid w:val="00D76F40"/>
    <w:rsid w:val="00D77379"/>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769"/>
    <w:rsid w:val="00DA3A79"/>
    <w:rsid w:val="00DA3C5F"/>
    <w:rsid w:val="00DA7625"/>
    <w:rsid w:val="00DA779B"/>
    <w:rsid w:val="00DB0B3A"/>
    <w:rsid w:val="00DB1731"/>
    <w:rsid w:val="00DB617B"/>
    <w:rsid w:val="00DB7293"/>
    <w:rsid w:val="00DB76C9"/>
    <w:rsid w:val="00DC01A2"/>
    <w:rsid w:val="00DC0A92"/>
    <w:rsid w:val="00DC2452"/>
    <w:rsid w:val="00DC37BE"/>
    <w:rsid w:val="00DC4352"/>
    <w:rsid w:val="00DC5416"/>
    <w:rsid w:val="00DC6BDE"/>
    <w:rsid w:val="00DC703C"/>
    <w:rsid w:val="00DD05A9"/>
    <w:rsid w:val="00DD1155"/>
    <w:rsid w:val="00DD1D92"/>
    <w:rsid w:val="00DD1F2E"/>
    <w:rsid w:val="00DD3E41"/>
    <w:rsid w:val="00DD5104"/>
    <w:rsid w:val="00DD778A"/>
    <w:rsid w:val="00DE00D0"/>
    <w:rsid w:val="00DE38F8"/>
    <w:rsid w:val="00DE54AF"/>
    <w:rsid w:val="00DE62FD"/>
    <w:rsid w:val="00DE7E24"/>
    <w:rsid w:val="00DF38A7"/>
    <w:rsid w:val="00DF47A0"/>
    <w:rsid w:val="00DF4C54"/>
    <w:rsid w:val="00DF5092"/>
    <w:rsid w:val="00DF558B"/>
    <w:rsid w:val="00DF6C5B"/>
    <w:rsid w:val="00E00A55"/>
    <w:rsid w:val="00E010A2"/>
    <w:rsid w:val="00E01161"/>
    <w:rsid w:val="00E02AAF"/>
    <w:rsid w:val="00E0399F"/>
    <w:rsid w:val="00E03A54"/>
    <w:rsid w:val="00E03CF3"/>
    <w:rsid w:val="00E042EE"/>
    <w:rsid w:val="00E04552"/>
    <w:rsid w:val="00E049A2"/>
    <w:rsid w:val="00E0525B"/>
    <w:rsid w:val="00E0711D"/>
    <w:rsid w:val="00E07A0C"/>
    <w:rsid w:val="00E07C55"/>
    <w:rsid w:val="00E107B9"/>
    <w:rsid w:val="00E108AD"/>
    <w:rsid w:val="00E13490"/>
    <w:rsid w:val="00E1440C"/>
    <w:rsid w:val="00E176BC"/>
    <w:rsid w:val="00E202B8"/>
    <w:rsid w:val="00E2360C"/>
    <w:rsid w:val="00E26871"/>
    <w:rsid w:val="00E30788"/>
    <w:rsid w:val="00E30A2A"/>
    <w:rsid w:val="00E30C4E"/>
    <w:rsid w:val="00E31482"/>
    <w:rsid w:val="00E32C77"/>
    <w:rsid w:val="00E32D87"/>
    <w:rsid w:val="00E331C7"/>
    <w:rsid w:val="00E33882"/>
    <w:rsid w:val="00E35546"/>
    <w:rsid w:val="00E35C95"/>
    <w:rsid w:val="00E40051"/>
    <w:rsid w:val="00E41287"/>
    <w:rsid w:val="00E4198B"/>
    <w:rsid w:val="00E4309A"/>
    <w:rsid w:val="00E462FB"/>
    <w:rsid w:val="00E466C0"/>
    <w:rsid w:val="00E47A31"/>
    <w:rsid w:val="00E47B05"/>
    <w:rsid w:val="00E50D97"/>
    <w:rsid w:val="00E51D91"/>
    <w:rsid w:val="00E521E2"/>
    <w:rsid w:val="00E527D4"/>
    <w:rsid w:val="00E55ED0"/>
    <w:rsid w:val="00E56A6B"/>
    <w:rsid w:val="00E60F0F"/>
    <w:rsid w:val="00E62C17"/>
    <w:rsid w:val="00E63433"/>
    <w:rsid w:val="00E657E1"/>
    <w:rsid w:val="00E66527"/>
    <w:rsid w:val="00E67640"/>
    <w:rsid w:val="00E7196B"/>
    <w:rsid w:val="00E71C41"/>
    <w:rsid w:val="00E72D6C"/>
    <w:rsid w:val="00E774F0"/>
    <w:rsid w:val="00E804D2"/>
    <w:rsid w:val="00E81C3C"/>
    <w:rsid w:val="00E8286A"/>
    <w:rsid w:val="00E82A00"/>
    <w:rsid w:val="00E849BF"/>
    <w:rsid w:val="00E85179"/>
    <w:rsid w:val="00E873E0"/>
    <w:rsid w:val="00E9441A"/>
    <w:rsid w:val="00E95375"/>
    <w:rsid w:val="00E95579"/>
    <w:rsid w:val="00E968E1"/>
    <w:rsid w:val="00EA1B46"/>
    <w:rsid w:val="00EA2117"/>
    <w:rsid w:val="00EA2D41"/>
    <w:rsid w:val="00EA2EC3"/>
    <w:rsid w:val="00EA3FA4"/>
    <w:rsid w:val="00EA4011"/>
    <w:rsid w:val="00EA4775"/>
    <w:rsid w:val="00EA5B1D"/>
    <w:rsid w:val="00EA6CB6"/>
    <w:rsid w:val="00EA7A30"/>
    <w:rsid w:val="00EB1B16"/>
    <w:rsid w:val="00EB2398"/>
    <w:rsid w:val="00EB559E"/>
    <w:rsid w:val="00EB5EC5"/>
    <w:rsid w:val="00EB6F4B"/>
    <w:rsid w:val="00EB7041"/>
    <w:rsid w:val="00EC0034"/>
    <w:rsid w:val="00EC025C"/>
    <w:rsid w:val="00EC5172"/>
    <w:rsid w:val="00EC531B"/>
    <w:rsid w:val="00EC5C47"/>
    <w:rsid w:val="00EC60AF"/>
    <w:rsid w:val="00EC64CF"/>
    <w:rsid w:val="00ED08C4"/>
    <w:rsid w:val="00ED4218"/>
    <w:rsid w:val="00ED4559"/>
    <w:rsid w:val="00EE0360"/>
    <w:rsid w:val="00EE03A8"/>
    <w:rsid w:val="00EE111C"/>
    <w:rsid w:val="00EE15E4"/>
    <w:rsid w:val="00EE197B"/>
    <w:rsid w:val="00EE3CE0"/>
    <w:rsid w:val="00EE5848"/>
    <w:rsid w:val="00EE58B0"/>
    <w:rsid w:val="00EE63F6"/>
    <w:rsid w:val="00EE664A"/>
    <w:rsid w:val="00EE68B2"/>
    <w:rsid w:val="00EF02A7"/>
    <w:rsid w:val="00EF090C"/>
    <w:rsid w:val="00EF0EB2"/>
    <w:rsid w:val="00EF1764"/>
    <w:rsid w:val="00EF26FC"/>
    <w:rsid w:val="00EF3483"/>
    <w:rsid w:val="00EF7E0F"/>
    <w:rsid w:val="00F006CE"/>
    <w:rsid w:val="00F01036"/>
    <w:rsid w:val="00F027F4"/>
    <w:rsid w:val="00F02F24"/>
    <w:rsid w:val="00F04DF5"/>
    <w:rsid w:val="00F0701E"/>
    <w:rsid w:val="00F075AD"/>
    <w:rsid w:val="00F07D5A"/>
    <w:rsid w:val="00F10D2E"/>
    <w:rsid w:val="00F12717"/>
    <w:rsid w:val="00F13DA2"/>
    <w:rsid w:val="00F142B4"/>
    <w:rsid w:val="00F14B2F"/>
    <w:rsid w:val="00F14E65"/>
    <w:rsid w:val="00F16081"/>
    <w:rsid w:val="00F171D1"/>
    <w:rsid w:val="00F177BF"/>
    <w:rsid w:val="00F17ACA"/>
    <w:rsid w:val="00F20707"/>
    <w:rsid w:val="00F20764"/>
    <w:rsid w:val="00F20D75"/>
    <w:rsid w:val="00F21B4D"/>
    <w:rsid w:val="00F22688"/>
    <w:rsid w:val="00F229E3"/>
    <w:rsid w:val="00F23546"/>
    <w:rsid w:val="00F306EF"/>
    <w:rsid w:val="00F31A1E"/>
    <w:rsid w:val="00F33F31"/>
    <w:rsid w:val="00F34346"/>
    <w:rsid w:val="00F35E6F"/>
    <w:rsid w:val="00F37486"/>
    <w:rsid w:val="00F3760B"/>
    <w:rsid w:val="00F439E4"/>
    <w:rsid w:val="00F47C75"/>
    <w:rsid w:val="00F5624C"/>
    <w:rsid w:val="00F56ECF"/>
    <w:rsid w:val="00F604D5"/>
    <w:rsid w:val="00F64655"/>
    <w:rsid w:val="00F727D8"/>
    <w:rsid w:val="00F729EC"/>
    <w:rsid w:val="00F74164"/>
    <w:rsid w:val="00F74DD9"/>
    <w:rsid w:val="00F762F1"/>
    <w:rsid w:val="00F778B1"/>
    <w:rsid w:val="00F83120"/>
    <w:rsid w:val="00F838E5"/>
    <w:rsid w:val="00F84EEE"/>
    <w:rsid w:val="00F85348"/>
    <w:rsid w:val="00F8627B"/>
    <w:rsid w:val="00F863B5"/>
    <w:rsid w:val="00F86BAE"/>
    <w:rsid w:val="00F926AE"/>
    <w:rsid w:val="00F93811"/>
    <w:rsid w:val="00F94EF8"/>
    <w:rsid w:val="00F9674B"/>
    <w:rsid w:val="00F96B0D"/>
    <w:rsid w:val="00FA121A"/>
    <w:rsid w:val="00FA1AA6"/>
    <w:rsid w:val="00FA20F6"/>
    <w:rsid w:val="00FA232C"/>
    <w:rsid w:val="00FA5241"/>
    <w:rsid w:val="00FB1609"/>
    <w:rsid w:val="00FB4D68"/>
    <w:rsid w:val="00FB5D19"/>
    <w:rsid w:val="00FB6FC6"/>
    <w:rsid w:val="00FB7323"/>
    <w:rsid w:val="00FC0605"/>
    <w:rsid w:val="00FC13B6"/>
    <w:rsid w:val="00FC1775"/>
    <w:rsid w:val="00FC2E92"/>
    <w:rsid w:val="00FC6218"/>
    <w:rsid w:val="00FC6814"/>
    <w:rsid w:val="00FC6A0C"/>
    <w:rsid w:val="00FD02C5"/>
    <w:rsid w:val="00FD07EF"/>
    <w:rsid w:val="00FD1628"/>
    <w:rsid w:val="00FD4DC9"/>
    <w:rsid w:val="00FD64A6"/>
    <w:rsid w:val="00FE1CE6"/>
    <w:rsid w:val="00FE1E76"/>
    <w:rsid w:val="00FE2598"/>
    <w:rsid w:val="00FE3C61"/>
    <w:rsid w:val="00FE4241"/>
    <w:rsid w:val="00FE5219"/>
    <w:rsid w:val="00FE666E"/>
    <w:rsid w:val="00FE6F5C"/>
    <w:rsid w:val="00FF111A"/>
    <w:rsid w:val="00FF24CB"/>
    <w:rsid w:val="00FF251E"/>
    <w:rsid w:val="00FF3B6D"/>
    <w:rsid w:val="00FF4B5A"/>
    <w:rsid w:val="00FF4FFD"/>
    <w:rsid w:val="00FF5167"/>
    <w:rsid w:val="00FF57B1"/>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C3"/>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목록"/>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B3">
    <w:name w:val="B3"/>
    <w:basedOn w:val="31"/>
    <w:link w:val="B3Char"/>
    <w:qFormat/>
    <w:rsid w:val="00FF111A"/>
    <w:pPr>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3Char">
    <w:name w:val="B3 Char"/>
    <w:link w:val="B3"/>
    <w:qFormat/>
    <w:locked/>
    <w:rsid w:val="00FF111A"/>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FF111A"/>
    <w:pPr>
      <w:ind w:leftChars="400" w:left="100" w:hangingChars="200" w:hanging="200"/>
      <w:contextualSpacing/>
    </w:pPr>
  </w:style>
  <w:style w:type="paragraph" w:customStyle="1" w:styleId="Agreement">
    <w:name w:val="Agreement"/>
    <w:basedOn w:val="a"/>
    <w:next w:val="Doc-text2"/>
    <w:uiPriority w:val="99"/>
    <w:qFormat/>
    <w:rsid w:val="002C3B38"/>
    <w:pPr>
      <w:numPr>
        <w:numId w:val="20"/>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DC0E6-AFA5-4CA0-A6EA-CDE2BA0FD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1512</Words>
  <Characters>8623</Characters>
  <Application>Microsoft Office Word</Application>
  <DocSecurity>0</DocSecurity>
  <Lines>71</Lines>
  <Paragraphs>20</Paragraphs>
  <ScaleCrop>false</ScaleCrop>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24</cp:revision>
  <dcterms:created xsi:type="dcterms:W3CDTF">2025-03-28T02:40:00Z</dcterms:created>
  <dcterms:modified xsi:type="dcterms:W3CDTF">2025-03-28T16:39:00Z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